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4860" w:right="2309"/>
      </w:pPr>
      <w:r>
        <w:rPr>
          <w:u w:val="thick"/>
        </w:rPr>
        <w:t>FIVE-DAY NOTICE TO PERFORM LEASE CONDITION OR QUIT</w:t>
      </w:r>
      <w:r>
        <w:rPr/>
        <w:t> (NRS 40.2516)</w:t>
      </w:r>
    </w:p>
    <w:p>
      <w:pPr>
        <w:pStyle w:val="BodyText"/>
        <w:tabs>
          <w:tab w:pos="3660" w:val="left" w:leader="none"/>
          <w:tab w:pos="5899" w:val="left" w:leader="none"/>
          <w:tab w:pos="10020" w:val="left" w:leader="none"/>
        </w:tabs>
        <w:spacing w:before="209"/>
        <w:ind w:left="140"/>
      </w:pPr>
      <w:r>
        <w:rPr/>
        <w:t>TO:</w:t>
      </w:r>
      <w:r>
        <w:rPr>
          <w:u w:val="single"/>
        </w:rPr>
        <w:t> </w:t>
        <w:tab/>
      </w:r>
      <w:r>
        <w:rPr/>
        <w:t>_</w:t>
        <w:tab/>
        <w:t>FROM: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6619" w:val="left" w:leader="none"/>
        </w:tabs>
        <w:spacing w:before="1"/>
        <w:ind w:left="442" w:right="0" w:firstLine="0"/>
        <w:jc w:val="left"/>
        <w:rPr>
          <w:i/>
          <w:sz w:val="20"/>
        </w:rPr>
      </w:pPr>
      <w:r>
        <w:rPr>
          <w:i/>
          <w:sz w:val="20"/>
        </w:rPr>
        <w:t>Tenant(s)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Name(s)</w:t>
        <w:tab/>
        <w:t>Landlord’s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Name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 style="position:absolute;margin-left:35.970119pt;margin-top:11.303686pt;width:180.15pt;height:.1pt;mso-position-horizontal-relative:page;mso-position-vertical-relative:paragraph;z-index:-251658240;mso-wrap-distance-left:0;mso-wrap-distance-right:0" coordorigin="719,226" coordsize="3603,0" path="m719,226l4322,226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23.953552pt;margin-top:11.104486pt;width:205pt;height:.4pt;mso-position-horizontal-relative:page;mso-position-vertical-relative:paragraph;z-index:-251657216;mso-wrap-distance-left:0;mso-wrap-distance-right:0" coordorigin="6479,222" coordsize="4100,8">
            <v:line style="position:absolute" from="6479,226" to="10278,226" stroked="true" strokeweight=".39840pt" strokecolor="#000000">
              <v:stroke dashstyle="solid"/>
            </v:line>
            <v:line style="position:absolute" from="10281,226" to="10578,226" stroked="true" strokeweight=".39840pt" strokecolor="#000000">
              <v:stroke dashstyle="solid"/>
            </v:line>
            <w10:wrap type="topAndBottom"/>
          </v:group>
        </w:pict>
      </w:r>
    </w:p>
    <w:p>
      <w:pPr>
        <w:tabs>
          <w:tab w:pos="5898" w:val="left" w:leader="none"/>
        </w:tabs>
        <w:spacing w:line="199" w:lineRule="exact" w:before="0"/>
        <w:ind w:left="139" w:right="0" w:firstLine="0"/>
        <w:jc w:val="left"/>
        <w:rPr>
          <w:i/>
          <w:sz w:val="20"/>
        </w:rPr>
      </w:pPr>
      <w:r>
        <w:rPr>
          <w:i/>
          <w:sz w:val="20"/>
        </w:rPr>
        <w:t>Address</w:t>
        <w:tab/>
        <w:t>Address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 style="position:absolute;margin-left:35.920319pt;margin-top:11.312756pt;width:180.1pt;height:.1pt;mso-position-horizontal-relative:page;mso-position-vertical-relative:paragraph;z-index:-251656192;mso-wrap-distance-left:0;mso-wrap-distance-right:0" coordorigin="718,226" coordsize="3602,0" path="m718,226l4320,226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23.903748pt;margin-top:11.113556pt;width:205pt;height:.4pt;mso-position-horizontal-relative:page;mso-position-vertical-relative:paragraph;z-index:-251655168;mso-wrap-distance-left:0;mso-wrap-distance-right:0" coordorigin="6478,222" coordsize="4100,8">
            <v:line style="position:absolute" from="6478,226" to="10277,226" stroked="true" strokeweight=".39840pt" strokecolor="#000000">
              <v:stroke dashstyle="solid"/>
            </v:line>
            <v:line style="position:absolute" from="10280,226" to="10577,226" stroked="true" strokeweight=".39840pt" strokecolor="#000000">
              <v:stroke dashstyle="solid"/>
            </v:line>
            <w10:wrap type="topAndBottom"/>
          </v:group>
        </w:pict>
      </w:r>
    </w:p>
    <w:p>
      <w:pPr>
        <w:tabs>
          <w:tab w:pos="5897" w:val="left" w:leader="none"/>
        </w:tabs>
        <w:spacing w:line="202" w:lineRule="exact" w:before="0"/>
        <w:ind w:left="138" w:right="0" w:firstLine="0"/>
        <w:jc w:val="left"/>
        <w:rPr>
          <w:i/>
          <w:sz w:val="20"/>
        </w:rPr>
      </w:pPr>
      <w:r>
        <w:rPr>
          <w:i/>
          <w:sz w:val="20"/>
        </w:rPr>
        <w:t>City, State,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</w:t>
        <w:tab/>
        <w:t>City, State, Zip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Code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 style="position:absolute;margin-left:35.890442pt;margin-top:11.312817pt;width:180.15pt;height:.1pt;mso-position-horizontal-relative:page;mso-position-vertical-relative:paragraph;z-index:-251654144;mso-wrap-distance-left:0;mso-wrap-distance-right:0" coordorigin="718,226" coordsize="3603,0" path="m718,226l4320,226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23.873871pt;margin-top:11.113617pt;width:205pt;height:.4pt;mso-position-horizontal-relative:page;mso-position-vertical-relative:paragraph;z-index:-251653120;mso-wrap-distance-left:0;mso-wrap-distance-right:0" coordorigin="6477,222" coordsize="4100,8">
            <v:line style="position:absolute" from="6477,226" to="10277,226" stroked="true" strokeweight=".39840pt" strokecolor="#000000">
              <v:stroke dashstyle="solid"/>
            </v:line>
            <v:line style="position:absolute" from="10279,226" to="10577,226" stroked="true" strokeweight=".39840pt" strokecolor="#000000">
              <v:stroke dashstyle="solid"/>
            </v:line>
            <w10:wrap type="topAndBottom"/>
          </v:group>
        </w:pict>
      </w:r>
    </w:p>
    <w:p>
      <w:pPr>
        <w:tabs>
          <w:tab w:pos="5896" w:val="left" w:leader="none"/>
        </w:tabs>
        <w:spacing w:line="202" w:lineRule="exact" w:before="0"/>
        <w:ind w:left="137" w:right="0" w:firstLine="0"/>
        <w:jc w:val="left"/>
        <w:rPr>
          <w:i/>
          <w:sz w:val="20"/>
        </w:rPr>
      </w:pPr>
      <w:r>
        <w:rPr>
          <w:i/>
          <w:sz w:val="20"/>
        </w:rPr>
        <w:t>Telephone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Number</w:t>
        <w:tab/>
        <w:t>Telephone Number</w:t>
      </w:r>
    </w:p>
    <w:p>
      <w:pPr>
        <w:pStyle w:val="BodyText"/>
        <w:spacing w:before="7"/>
        <w:rPr>
          <w:i/>
          <w:sz w:val="15"/>
        </w:rPr>
      </w:pPr>
      <w:r>
        <w:rPr/>
        <w:pict>
          <v:shape style="position:absolute;margin-left:35.860561pt;margin-top:11.18833pt;width:180.15pt;height:.1pt;mso-position-horizontal-relative:page;mso-position-vertical-relative:paragraph;z-index:-251652096;mso-wrap-distance-left:0;mso-wrap-distance-right:0" coordorigin="717,224" coordsize="3603,0" path="m717,224l4320,224e" filled="false" stroked="true" strokeweight=".408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3.843994pt;margin-top:11.18833pt;width:205.05pt;height:.1pt;mso-position-horizontal-relative:page;mso-position-vertical-relative:paragraph;z-index:-251651072;mso-wrap-distance-left:0;mso-wrap-distance-right:0" coordorigin="6477,224" coordsize="4101,0" path="m6477,224l10577,224e" filled="false" stroked="true" strokeweight=".40836pt" strokecolor="#000000">
            <v:path arrowok="t"/>
            <v:stroke dashstyle="solid"/>
            <w10:wrap type="topAndBottom"/>
          </v:shape>
        </w:pict>
      </w:r>
    </w:p>
    <w:p>
      <w:pPr>
        <w:tabs>
          <w:tab w:pos="5896" w:val="left" w:leader="none"/>
        </w:tabs>
        <w:spacing w:line="201" w:lineRule="exact" w:before="0"/>
        <w:ind w:left="136" w:right="0" w:firstLine="0"/>
        <w:jc w:val="left"/>
        <w:rPr>
          <w:i/>
          <w:sz w:val="20"/>
        </w:rPr>
      </w:pPr>
      <w:r>
        <w:rPr>
          <w:i/>
          <w:sz w:val="20"/>
        </w:rPr>
        <w:t>Email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Address</w:t>
        <w:tab/>
        <w:t>Email Address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tabs>
          <w:tab w:pos="3738" w:val="left" w:leader="none"/>
        </w:tabs>
        <w:ind w:left="136"/>
      </w:pPr>
      <w:r>
        <w:rPr/>
        <w:t>Date of</w:t>
      </w:r>
      <w:r>
        <w:rPr>
          <w:spacing w:val="-12"/>
        </w:rPr>
        <w:t> </w:t>
      </w:r>
      <w:r>
        <w:rPr/>
        <w:t>Service: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p>
      <w:pPr>
        <w:spacing w:line="276" w:lineRule="auto" w:before="91"/>
        <w:ind w:left="136" w:right="317" w:firstLine="720"/>
        <w:jc w:val="left"/>
        <w:rPr>
          <w:sz w:val="20"/>
        </w:rPr>
      </w:pPr>
      <w:r>
        <w:rPr>
          <w:sz w:val="20"/>
        </w:rPr>
        <w:t>PLEASE TAKE NOTICE that you have neglected or failed to perform a condition or covenant of your lease or rental agreement as follows (</w:t>
      </w:r>
      <w:r>
        <w:rPr>
          <w:b/>
          <w:sz w:val="20"/>
        </w:rPr>
        <w:t>describe in detail lease violation(s) alleged, with citation to each applicable page and paragraph of lease</w:t>
      </w:r>
      <w:r>
        <w:rPr>
          <w:sz w:val="20"/>
        </w:rPr>
        <w:t>):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35.811199pt;margin-top:11.346984pt;width:540.15pt;height:.1pt;mso-position-horizontal-relative:page;mso-position-vertical-relative:paragraph;z-index:-251650048;mso-wrap-distance-left:0;mso-wrap-distance-right:0" coordorigin="716,227" coordsize="10803,0" path="m716,227l11518,227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.811199pt;margin-top:24.584015pt;width:540.15pt;height:.1pt;mso-position-horizontal-relative:page;mso-position-vertical-relative:paragraph;z-index:-251649024;mso-wrap-distance-left:0;mso-wrap-distance-right:0" coordorigin="716,492" coordsize="10803,0" path="m716,492l11518,492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.811199pt;margin-top:37.821014pt;width:540.15pt;height:.1pt;mso-position-horizontal-relative:page;mso-position-vertical-relative:paragraph;z-index:-251648000;mso-wrap-distance-left:0;mso-wrap-distance-right:0" coordorigin="716,756" coordsize="10803,0" path="m716,756l11518,756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.811199pt;margin-top:51.058014pt;width:540.15pt;height:.1pt;mso-position-horizontal-relative:page;mso-position-vertical-relative:paragraph;z-index:-251646976;mso-wrap-distance-left:0;mso-wrap-distance-right:0" coordorigin="716,1021" coordsize="10803,0" path="m716,1021l11518,102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tabs>
          <w:tab w:pos="7436" w:val="left" w:leader="none"/>
        </w:tabs>
        <w:spacing w:before="6"/>
        <w:ind w:left="136" w:right="0" w:firstLine="0"/>
        <w:jc w:val="both"/>
        <w:rPr>
          <w:i/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_[ ] </w:t>
      </w:r>
      <w:r>
        <w:rPr>
          <w:i/>
          <w:sz w:val="20"/>
        </w:rPr>
        <w:t>check if attaching continuation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sheet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ind w:left="140" w:right="257" w:hanging="4"/>
        <w:jc w:val="both"/>
      </w:pPr>
      <w:r>
        <w:rPr>
          <w:color w:val="333333"/>
        </w:rPr>
        <w:t>You </w:t>
      </w:r>
      <w:r>
        <w:rPr>
          <w:color w:val="1B1B1B"/>
        </w:rPr>
        <w:t>must </w:t>
      </w:r>
      <w:r>
        <w:rPr>
          <w:color w:val="333333"/>
        </w:rPr>
        <w:t>either vacate </w:t>
      </w:r>
      <w:r>
        <w:rPr>
          <w:color w:val="1B1B1B"/>
        </w:rPr>
        <w:t>the premises </w:t>
      </w:r>
      <w:r>
        <w:rPr>
          <w:color w:val="333333"/>
        </w:rPr>
        <w:t>or correct </w:t>
      </w:r>
      <w:r>
        <w:rPr>
          <w:color w:val="1B1B1B"/>
        </w:rPr>
        <w:t>the </w:t>
      </w:r>
      <w:r>
        <w:rPr>
          <w:color w:val="333333"/>
        </w:rPr>
        <w:t>violations </w:t>
      </w:r>
      <w:r>
        <w:rPr>
          <w:color w:val="1B1B1B"/>
        </w:rPr>
        <w:t>described </w:t>
      </w:r>
      <w:r>
        <w:rPr>
          <w:color w:val="333333"/>
        </w:rPr>
        <w:t>above </w:t>
      </w:r>
      <w:r>
        <w:rPr>
          <w:color w:val="1B1B1B"/>
        </w:rPr>
        <w:t>no  later than  five (5) judicial </w:t>
      </w:r>
      <w:r>
        <w:rPr>
          <w:color w:val="333333"/>
          <w:spacing w:val="3"/>
        </w:rPr>
        <w:t>days</w:t>
      </w:r>
      <w:hyperlink w:history="true" w:anchor="_bookmark0">
        <w:r>
          <w:rPr>
            <w:color w:val="333333"/>
            <w:spacing w:val="3"/>
            <w:position w:val="7"/>
            <w:sz w:val="13"/>
          </w:rPr>
          <w:t>1</w:t>
        </w:r>
      </w:hyperlink>
      <w:r>
        <w:rPr>
          <w:color w:val="333333"/>
          <w:spacing w:val="3"/>
          <w:position w:val="7"/>
          <w:sz w:val="13"/>
        </w:rPr>
        <w:t>  </w:t>
      </w:r>
      <w:r>
        <w:rPr>
          <w:color w:val="333333"/>
        </w:rPr>
        <w:t>following  </w:t>
      </w:r>
      <w:r>
        <w:rPr>
          <w:color w:val="1B1B1B"/>
        </w:rPr>
        <w:t>the  Date </w:t>
      </w:r>
      <w:r>
        <w:rPr>
          <w:color w:val="333333"/>
        </w:rPr>
        <w:t>of Service of </w:t>
      </w:r>
      <w:r>
        <w:rPr>
          <w:color w:val="1B1B1B"/>
        </w:rPr>
        <w:t>thi</w:t>
      </w:r>
      <w:r>
        <w:rPr>
          <w:color w:val="4C4C4C"/>
        </w:rPr>
        <w:t>s </w:t>
      </w:r>
      <w:r>
        <w:rPr>
          <w:color w:val="1B1B1B"/>
        </w:rPr>
        <w:t>notice</w:t>
      </w:r>
      <w:r>
        <w:rPr/>
        <w:t>. </w:t>
      </w:r>
      <w:r>
        <w:rPr>
          <w:color w:val="333333"/>
        </w:rPr>
        <w:t>If you </w:t>
      </w:r>
      <w:r>
        <w:rPr>
          <w:color w:val="1B1B1B"/>
        </w:rPr>
        <w:t>do not </w:t>
      </w:r>
      <w:r>
        <w:rPr>
          <w:color w:val="333333"/>
        </w:rPr>
        <w:t>comp</w:t>
      </w:r>
      <w:r>
        <w:rPr>
          <w:color w:val="030303"/>
        </w:rPr>
        <w:t>l</w:t>
      </w:r>
      <w:r>
        <w:rPr>
          <w:color w:val="333333"/>
        </w:rPr>
        <w:t>y with </w:t>
      </w:r>
      <w:r>
        <w:rPr>
          <w:color w:val="1B1B1B"/>
        </w:rPr>
        <w:t>this notice</w:t>
      </w:r>
      <w:r>
        <w:rPr>
          <w:color w:val="4C4C4C"/>
        </w:rPr>
        <w:t>, y</w:t>
      </w:r>
      <w:r>
        <w:rPr>
          <w:color w:val="1B1B1B"/>
        </w:rPr>
        <w:t>our posses</w:t>
      </w:r>
      <w:r>
        <w:rPr>
          <w:color w:val="4C4C4C"/>
        </w:rPr>
        <w:t>s</w:t>
      </w:r>
      <w:r>
        <w:rPr>
          <w:color w:val="1B1B1B"/>
        </w:rPr>
        <w:t>ion </w:t>
      </w:r>
      <w:r>
        <w:rPr>
          <w:color w:val="333333"/>
        </w:rPr>
        <w:t>of </w:t>
      </w:r>
      <w:r>
        <w:rPr>
          <w:color w:val="1B1B1B"/>
        </w:rPr>
        <w:t>the premi</w:t>
      </w:r>
      <w:r>
        <w:rPr>
          <w:color w:val="4C4C4C"/>
        </w:rPr>
        <w:t>ses </w:t>
      </w:r>
      <w:r>
        <w:rPr>
          <w:color w:val="333333"/>
        </w:rPr>
        <w:t>will </w:t>
      </w:r>
      <w:r>
        <w:rPr>
          <w:color w:val="1B1B1B"/>
        </w:rPr>
        <w:t>be unlawful </w:t>
      </w:r>
      <w:r>
        <w:rPr>
          <w:color w:val="333333"/>
        </w:rPr>
        <w:t>(called </w:t>
      </w:r>
      <w:r>
        <w:rPr>
          <w:color w:val="4C4C4C"/>
        </w:rPr>
        <w:t>"</w:t>
      </w:r>
      <w:r>
        <w:rPr>
          <w:b/>
          <w:color w:val="1B1B1B"/>
        </w:rPr>
        <w:t>unlawful detainer</w:t>
      </w:r>
      <w:r>
        <w:rPr>
          <w:color w:val="1B1B1B"/>
        </w:rPr>
        <w:t>")</w:t>
      </w:r>
      <w:r>
        <w:rPr>
          <w:color w:val="6B6B6B"/>
        </w:rPr>
        <w:t>, </w:t>
      </w:r>
      <w:r>
        <w:rPr>
          <w:color w:val="333333"/>
        </w:rPr>
        <w:t>and your </w:t>
      </w:r>
      <w:r>
        <w:rPr>
          <w:color w:val="1B1B1B"/>
        </w:rPr>
        <w:t>landlord ma</w:t>
      </w:r>
      <w:r>
        <w:rPr>
          <w:color w:val="4C4C4C"/>
        </w:rPr>
        <w:t>y </w:t>
      </w:r>
      <w:r>
        <w:rPr>
          <w:color w:val="1B1B1B"/>
        </w:rPr>
        <w:t>initiate an </w:t>
      </w:r>
      <w:r>
        <w:rPr>
          <w:color w:val="333333"/>
        </w:rPr>
        <w:t>evict</w:t>
      </w:r>
      <w:r>
        <w:rPr>
          <w:color w:val="030303"/>
        </w:rPr>
        <w:t>ion </w:t>
      </w:r>
      <w:r>
        <w:rPr>
          <w:color w:val="333333"/>
        </w:rPr>
        <w:t>against you </w:t>
      </w:r>
      <w:r>
        <w:rPr>
          <w:color w:val="1B1B1B"/>
        </w:rPr>
        <w:t>by </w:t>
      </w:r>
      <w:r>
        <w:rPr>
          <w:color w:val="333333"/>
        </w:rPr>
        <w:t>either serving you </w:t>
      </w:r>
      <w:r>
        <w:rPr>
          <w:color w:val="1B1B1B"/>
        </w:rPr>
        <w:t>with </w:t>
      </w:r>
      <w:r>
        <w:rPr>
          <w:color w:val="333333"/>
        </w:rPr>
        <w:t>a </w:t>
      </w:r>
      <w:r>
        <w:rPr>
          <w:color w:val="333333"/>
          <w:spacing w:val="9"/>
        </w:rPr>
        <w:t>(1) </w:t>
      </w:r>
      <w:r>
        <w:rPr>
          <w:color w:val="333333"/>
        </w:rPr>
        <w:t>Five-Day  Notice </w:t>
      </w:r>
      <w:r>
        <w:rPr>
          <w:color w:val="1B1B1B"/>
        </w:rPr>
        <w:t>to </w:t>
      </w:r>
      <w:r>
        <w:rPr>
          <w:color w:val="333333"/>
        </w:rPr>
        <w:t>Quit  </w:t>
      </w:r>
      <w:r>
        <w:rPr>
          <w:color w:val="1B1B1B"/>
        </w:rPr>
        <w:t>for Unlawful  Detainer  </w:t>
      </w:r>
      <w:r>
        <w:rPr>
          <w:color w:val="333333"/>
        </w:rPr>
        <w:t>or </w:t>
      </w:r>
      <w:r>
        <w:rPr>
          <w:color w:val="333333"/>
          <w:spacing w:val="6"/>
        </w:rPr>
        <w:t>(2) </w:t>
      </w:r>
      <w:r>
        <w:rPr>
          <w:color w:val="333333"/>
        </w:rPr>
        <w:t>a Summons and Complaint </w:t>
      </w:r>
      <w:r>
        <w:rPr>
          <w:color w:val="1B1B1B"/>
        </w:rPr>
        <w:t>for </w:t>
      </w:r>
      <w:r>
        <w:rPr>
          <w:color w:val="333333"/>
        </w:rPr>
        <w:t>Unlawful  </w:t>
      </w:r>
      <w:r>
        <w:rPr>
          <w:color w:val="1B1B1B"/>
        </w:rPr>
        <w:t>Detainer.  If the court  determines  that </w:t>
      </w:r>
      <w:r>
        <w:rPr>
          <w:color w:val="333333"/>
        </w:rPr>
        <w:t>yo</w:t>
      </w:r>
      <w:r>
        <w:rPr>
          <w:color w:val="030303"/>
        </w:rPr>
        <w:t>u </w:t>
      </w:r>
      <w:r>
        <w:rPr>
          <w:color w:val="333333"/>
        </w:rPr>
        <w:t>are gui</w:t>
      </w:r>
      <w:r>
        <w:rPr>
          <w:color w:val="030303"/>
        </w:rPr>
        <w:t>l</w:t>
      </w:r>
      <w:r>
        <w:rPr>
          <w:color w:val="333333"/>
        </w:rPr>
        <w:t>ty   of an </w:t>
      </w:r>
      <w:r>
        <w:rPr>
          <w:color w:val="1B1B1B"/>
        </w:rPr>
        <w:t>unlawful detainer</w:t>
      </w:r>
      <w:r>
        <w:rPr>
          <w:color w:val="4C4C4C"/>
        </w:rPr>
        <w:t>, </w:t>
      </w:r>
      <w:r>
        <w:rPr>
          <w:color w:val="1B1B1B"/>
        </w:rPr>
        <w:t>the court may issue </w:t>
      </w:r>
      <w:r>
        <w:rPr>
          <w:color w:val="333333"/>
        </w:rPr>
        <w:t>a </w:t>
      </w:r>
      <w:r>
        <w:rPr>
          <w:color w:val="4C4C4C"/>
        </w:rPr>
        <w:t>s</w:t>
      </w:r>
      <w:r>
        <w:rPr>
          <w:color w:val="1B1B1B"/>
        </w:rPr>
        <w:t>ummary </w:t>
      </w:r>
      <w:r>
        <w:rPr>
          <w:color w:val="333333"/>
        </w:rPr>
        <w:t>order for your </w:t>
      </w:r>
      <w:r>
        <w:rPr>
          <w:color w:val="1B1B1B"/>
        </w:rPr>
        <w:t>removal </w:t>
      </w:r>
      <w:r>
        <w:rPr>
          <w:color w:val="333333"/>
        </w:rPr>
        <w:t>or </w:t>
      </w:r>
      <w:r>
        <w:rPr>
          <w:color w:val="1B1B1B"/>
        </w:rPr>
        <w:t>an </w:t>
      </w:r>
      <w:r>
        <w:rPr>
          <w:color w:val="333333"/>
        </w:rPr>
        <w:t>order </w:t>
      </w:r>
      <w:r>
        <w:rPr>
          <w:color w:val="1B1B1B"/>
        </w:rPr>
        <w:t>providing for </w:t>
      </w:r>
      <w:r>
        <w:rPr>
          <w:color w:val="333333"/>
        </w:rPr>
        <w:t>your </w:t>
      </w:r>
      <w:r>
        <w:rPr>
          <w:color w:val="1B1B1B"/>
        </w:rPr>
        <w:t>nonadmittance</w:t>
      </w:r>
      <w:r>
        <w:rPr>
          <w:color w:val="6B6B6B"/>
        </w:rPr>
        <w:t>, </w:t>
      </w:r>
      <w:r>
        <w:rPr>
          <w:color w:val="1B1B1B"/>
        </w:rPr>
        <w:t>directing the </w:t>
      </w:r>
      <w:r>
        <w:rPr>
          <w:color w:val="333333"/>
        </w:rPr>
        <w:t>sheriff or </w:t>
      </w:r>
      <w:r>
        <w:rPr>
          <w:color w:val="1B1B1B"/>
        </w:rPr>
        <w:t>con</w:t>
      </w:r>
      <w:r>
        <w:rPr>
          <w:color w:val="4C4C4C"/>
        </w:rPr>
        <w:t>s</w:t>
      </w:r>
      <w:r>
        <w:rPr>
          <w:color w:val="1B1B1B"/>
        </w:rPr>
        <w:t>table to r</w:t>
      </w:r>
      <w:r>
        <w:rPr>
          <w:color w:val="4C4C4C"/>
        </w:rPr>
        <w:t>e</w:t>
      </w:r>
      <w:r>
        <w:rPr>
          <w:color w:val="1B1B1B"/>
        </w:rPr>
        <w:t>move you </w:t>
      </w:r>
      <w:r>
        <w:rPr>
          <w:color w:val="333333"/>
        </w:rPr>
        <w:t>within twenty-four (24)</w:t>
      </w:r>
      <w:r>
        <w:rPr>
          <w:color w:val="333333"/>
          <w:spacing w:val="20"/>
        </w:rPr>
        <w:t> </w:t>
      </w:r>
      <w:r>
        <w:rPr>
          <w:color w:val="1B1B1B"/>
        </w:rPr>
        <w:t>hours</w:t>
      </w:r>
      <w:r>
        <w:rPr>
          <w:color w:val="333333"/>
        </w:rPr>
        <w:t>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tabs>
          <w:tab w:pos="5062" w:val="left" w:leader="none"/>
          <w:tab w:pos="8373" w:val="left" w:leader="none"/>
          <w:tab w:pos="10887" w:val="left" w:leader="none"/>
        </w:tabs>
        <w:ind w:firstLine="0"/>
        <w:jc w:val="both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11"/>
        </w:rPr>
        <w:t> </w:t>
      </w:r>
      <w:r>
        <w:rPr/>
        <w:t>fail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vacate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premises</w:t>
      </w:r>
      <w:r>
        <w:rPr>
          <w:spacing w:val="-7"/>
        </w:rPr>
        <w:t> </w:t>
      </w:r>
      <w:r>
        <w:rPr/>
        <w:t>by</w:t>
      </w:r>
      <w:r>
        <w:rPr>
          <w:u w:val="thick"/>
        </w:rPr>
        <w:t> </w:t>
        <w:tab/>
      </w:r>
      <w:r>
        <w:rPr/>
        <w:t>or</w:t>
      </w:r>
      <w:r>
        <w:rPr>
          <w:spacing w:val="-11"/>
        </w:rPr>
        <w:t> </w:t>
      </w:r>
      <w:r>
        <w:rPr/>
        <w:t>fail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cure</w:t>
      </w:r>
      <w:r>
        <w:rPr>
          <w:spacing w:val="-8"/>
        </w:rPr>
        <w:t> </w:t>
      </w:r>
      <w:r>
        <w:rPr/>
        <w:t>all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above-listed</w:t>
      </w:r>
      <w:r>
        <w:rPr>
          <w:spacing w:val="-9"/>
        </w:rPr>
        <w:t> </w:t>
      </w:r>
      <w:r>
        <w:rPr/>
        <w:t>violations</w:t>
      </w:r>
      <w:r>
        <w:rPr>
          <w:spacing w:val="-8"/>
        </w:rPr>
        <w:t> </w:t>
      </w:r>
      <w:r>
        <w:rPr/>
        <w:t>by</w:t>
      </w:r>
      <w:r>
        <w:rPr>
          <w:u w:val="thick"/>
        </w:rPr>
        <w:t> </w:t>
        <w:tab/>
      </w:r>
      <w:r>
        <w:rPr>
          <w:spacing w:val="-18"/>
        </w:rPr>
        <w:t>,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guilty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unlawful</w:t>
      </w:r>
      <w:r>
        <w:rPr>
          <w:spacing w:val="-1"/>
        </w:rPr>
        <w:t> </w:t>
      </w:r>
      <w:r>
        <w:rPr/>
        <w:t>detainer</w:t>
      </w:r>
      <w:r>
        <w:rPr>
          <w:spacing w:val="-3"/>
        </w:rPr>
        <w:t> </w:t>
      </w:r>
      <w:r>
        <w:rPr/>
        <w:t>(unlawful</w:t>
      </w:r>
      <w:r>
        <w:rPr>
          <w:spacing w:val="-4"/>
        </w:rPr>
        <w:t> </w:t>
      </w:r>
      <w:r>
        <w:rPr/>
        <w:t>possession),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start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eviction</w:t>
      </w:r>
      <w:r>
        <w:rPr>
          <w:spacing w:val="-6"/>
        </w:rPr>
        <w:t> </w:t>
      </w:r>
      <w:r>
        <w:rPr/>
        <w:t>proceeding</w:t>
      </w:r>
      <w:r>
        <w:rPr>
          <w:spacing w:val="-6"/>
        </w:rPr>
        <w:t> </w:t>
      </w:r>
      <w:r>
        <w:rPr/>
        <w:t>against</w:t>
      </w:r>
      <w:r>
        <w:rPr>
          <w:spacing w:val="-1"/>
        </w:rPr>
        <w:t> </w:t>
      </w:r>
      <w:r>
        <w:rPr/>
        <w:t>you. Alternatively, you are not given this right to cure because the violations are not curable. Explain why violations are not</w:t>
      </w:r>
      <w:r>
        <w:rPr>
          <w:spacing w:val="-5"/>
        </w:rPr>
        <w:t> </w:t>
      </w:r>
      <w:r>
        <w:rPr/>
        <w:t>curable: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9"/>
        <w:rPr>
          <w:b/>
          <w:sz w:val="17"/>
        </w:rPr>
      </w:pPr>
      <w:r>
        <w:rPr/>
        <w:pict>
          <v:shape style="position:absolute;margin-left:36.000198pt;margin-top:12.433231pt;width:538.950pt;height:.1pt;mso-position-horizontal-relative:page;mso-position-vertical-relative:paragraph;z-index:-251645952;mso-wrap-distance-left:0;mso-wrap-distance-right:0" coordorigin="720,249" coordsize="10779,0" path="m720,249l11499,249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00198pt;margin-top:25.072239pt;width:538.950pt;height:.1pt;mso-position-horizontal-relative:page;mso-position-vertical-relative:paragraph;z-index:-251644928;mso-wrap-distance-left:0;mso-wrap-distance-right:0" coordorigin="720,501" coordsize="10779,0" path="m720,501l11499,501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00198pt;margin-top:37.711246pt;width:538.950pt;height:.1pt;mso-position-horizontal-relative:page;mso-position-vertical-relative:paragraph;z-index:-251643904;mso-wrap-distance-left:0;mso-wrap-distance-right:0" coordorigin="720,754" coordsize="10779,0" path="m720,754l11499,754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before="2"/>
        <w:rPr>
          <w:b/>
          <w:sz w:val="15"/>
        </w:rPr>
      </w:pPr>
    </w:p>
    <w:p>
      <w:pPr>
        <w:pStyle w:val="Heading2"/>
        <w:spacing w:before="96"/>
        <w:ind w:right="317"/>
      </w:pPr>
      <w:r>
        <w:rPr>
          <w:color w:val="1B1B1B"/>
        </w:rPr>
        <w:t>Pursuant to NRS 118A.390, </w:t>
      </w:r>
      <w:r>
        <w:rPr>
          <w:color w:val="333333"/>
        </w:rPr>
        <w:t>you </w:t>
      </w:r>
      <w:r>
        <w:rPr>
          <w:color w:val="1B1B1B"/>
        </w:rPr>
        <w:t>may </w:t>
      </w:r>
      <w:r>
        <w:rPr>
          <w:color w:val="333333"/>
        </w:rPr>
        <w:t>seek </w:t>
      </w:r>
      <w:r>
        <w:rPr>
          <w:color w:val="1B1B1B"/>
        </w:rPr>
        <w:t>relief if </w:t>
      </w:r>
      <w:r>
        <w:rPr>
          <w:color w:val="333333"/>
        </w:rPr>
        <w:t>a  </w:t>
      </w:r>
      <w:r>
        <w:rPr>
          <w:color w:val="030303"/>
          <w:spacing w:val="11"/>
        </w:rPr>
        <w:t>la </w:t>
      </w:r>
      <w:r>
        <w:rPr>
          <w:color w:val="030303"/>
        </w:rPr>
        <w:t>n </w:t>
      </w:r>
      <w:r>
        <w:rPr>
          <w:color w:val="030303"/>
          <w:spacing w:val="15"/>
        </w:rPr>
        <w:t>dlo </w:t>
      </w:r>
      <w:r>
        <w:rPr>
          <w:color w:val="030303"/>
          <w:spacing w:val="12"/>
        </w:rPr>
        <w:t>rd  </w:t>
      </w:r>
      <w:r>
        <w:rPr>
          <w:color w:val="1B1B1B"/>
        </w:rPr>
        <w:t>unlawfull</w:t>
      </w:r>
      <w:r>
        <w:rPr>
          <w:color w:val="4C4C4C"/>
        </w:rPr>
        <w:t>y  </w:t>
      </w:r>
      <w:r>
        <w:rPr>
          <w:color w:val="1B1B1B"/>
        </w:rPr>
        <w:t>remov </w:t>
      </w:r>
      <w:r>
        <w:rPr>
          <w:color w:val="4C4C4C"/>
        </w:rPr>
        <w:t>es  </w:t>
      </w:r>
      <w:r>
        <w:rPr>
          <w:color w:val="333333"/>
        </w:rPr>
        <w:t>you  from  </w:t>
      </w:r>
      <w:r>
        <w:rPr>
          <w:color w:val="1B1B1B"/>
        </w:rPr>
        <w:t>the  premises or  </w:t>
      </w:r>
      <w:r>
        <w:rPr>
          <w:color w:val="333333"/>
        </w:rPr>
        <w:t>excludes you </w:t>
      </w:r>
      <w:r>
        <w:rPr>
          <w:color w:val="1B1B1B"/>
        </w:rPr>
        <w:t>by blocking or </w:t>
      </w:r>
      <w:r>
        <w:rPr>
          <w:color w:val="333333"/>
        </w:rPr>
        <w:t>attempting </w:t>
      </w:r>
      <w:r>
        <w:rPr>
          <w:color w:val="1B1B1B"/>
        </w:rPr>
        <w:t>to block </w:t>
      </w:r>
      <w:r>
        <w:rPr>
          <w:color w:val="333333"/>
        </w:rPr>
        <w:t>your entry </w:t>
      </w:r>
      <w:r>
        <w:rPr>
          <w:color w:val="1B1B1B"/>
        </w:rPr>
        <w:t>upon the </w:t>
      </w:r>
      <w:r>
        <w:rPr>
          <w:color w:val="1B1B1B"/>
          <w:spacing w:val="-3"/>
        </w:rPr>
        <w:t>premise</w:t>
      </w:r>
      <w:r>
        <w:rPr>
          <w:color w:val="4C4C4C"/>
          <w:spacing w:val="-3"/>
        </w:rPr>
        <w:t>s </w:t>
      </w:r>
      <w:r>
        <w:rPr>
          <w:color w:val="333333"/>
        </w:rPr>
        <w:t>or </w:t>
      </w:r>
      <w:r>
        <w:rPr>
          <w:color w:val="1B1B1B"/>
        </w:rPr>
        <w:t>willfully interrupts or </w:t>
      </w:r>
      <w:r>
        <w:rPr>
          <w:color w:val="333333"/>
        </w:rPr>
        <w:t>causes or </w:t>
      </w:r>
      <w:r>
        <w:rPr>
          <w:color w:val="1B1B1B"/>
          <w:spacing w:val="-3"/>
        </w:rPr>
        <w:t>permits </w:t>
      </w:r>
      <w:r>
        <w:rPr>
          <w:color w:val="1B1B1B"/>
        </w:rPr>
        <w:t>the interruption </w:t>
      </w:r>
      <w:r>
        <w:rPr>
          <w:color w:val="333333"/>
        </w:rPr>
        <w:t>of an essent</w:t>
      </w:r>
      <w:r>
        <w:rPr>
          <w:color w:val="030303"/>
        </w:rPr>
        <w:t>i</w:t>
      </w:r>
      <w:r>
        <w:rPr>
          <w:color w:val="333333"/>
        </w:rPr>
        <w:t>a</w:t>
      </w:r>
      <w:r>
        <w:rPr>
          <w:color w:val="030303"/>
        </w:rPr>
        <w:t>l </w:t>
      </w:r>
      <w:r>
        <w:rPr>
          <w:color w:val="333333"/>
        </w:rPr>
        <w:t>service </w:t>
      </w:r>
      <w:r>
        <w:rPr>
          <w:color w:val="1B1B1B"/>
        </w:rPr>
        <w:t>required b</w:t>
      </w:r>
      <w:r>
        <w:rPr>
          <w:color w:val="4C4C4C"/>
        </w:rPr>
        <w:t>y </w:t>
      </w:r>
      <w:r>
        <w:rPr>
          <w:color w:val="1B1B1B"/>
        </w:rPr>
        <w:t>the rental </w:t>
      </w:r>
      <w:r>
        <w:rPr>
          <w:color w:val="333333"/>
        </w:rPr>
        <w:t>agreement or chapter </w:t>
      </w:r>
      <w:r>
        <w:rPr>
          <w:color w:val="1B1B1B"/>
        </w:rPr>
        <w:t>118A </w:t>
      </w:r>
      <w:r>
        <w:rPr>
          <w:color w:val="333333"/>
        </w:rPr>
        <w:t>of the </w:t>
      </w:r>
      <w:r>
        <w:rPr>
          <w:color w:val="1B1B1B"/>
        </w:rPr>
        <w:t>Nevada Revi</w:t>
      </w:r>
      <w:r>
        <w:rPr>
          <w:color w:val="4C4C4C"/>
        </w:rPr>
        <w:t>se</w:t>
      </w:r>
      <w:r>
        <w:rPr>
          <w:color w:val="1B1B1B"/>
        </w:rPr>
        <w:t>d</w:t>
      </w:r>
      <w:r>
        <w:rPr>
          <w:color w:val="1B1B1B"/>
          <w:spacing w:val="-28"/>
        </w:rPr>
        <w:t> </w:t>
      </w:r>
      <w:r>
        <w:rPr>
          <w:color w:val="333333"/>
        </w:rPr>
        <w:t>Statutes.</w:t>
      </w:r>
    </w:p>
    <w:p>
      <w:pPr>
        <w:pStyle w:val="BodyText"/>
        <w:spacing w:before="2"/>
        <w:rPr>
          <w:b/>
        </w:rPr>
      </w:pPr>
    </w:p>
    <w:p>
      <w:pPr>
        <w:tabs>
          <w:tab w:pos="11094" w:val="left" w:leader="none"/>
        </w:tabs>
        <w:spacing w:before="0"/>
        <w:ind w:left="5627" w:right="0" w:firstLine="0"/>
        <w:jc w:val="left"/>
        <w:rPr>
          <w:sz w:val="20"/>
        </w:rPr>
      </w:pPr>
      <w:r>
        <w:rPr>
          <w:b/>
          <w:color w:val="333333"/>
          <w:sz w:val="20"/>
        </w:rPr>
        <w:t>Landlord's</w:t>
      </w:r>
      <w:r>
        <w:rPr>
          <w:b/>
          <w:color w:val="333333"/>
          <w:spacing w:val="-18"/>
          <w:sz w:val="20"/>
        </w:rPr>
        <w:t> </w:t>
      </w:r>
      <w:r>
        <w:rPr>
          <w:b/>
          <w:color w:val="333333"/>
          <w:sz w:val="20"/>
        </w:rPr>
        <w:t>Signature:</w:t>
      </w:r>
      <w:r>
        <w:rPr>
          <w:b/>
          <w:color w:val="333333"/>
          <w:spacing w:val="-1"/>
          <w:sz w:val="20"/>
        </w:rPr>
        <w:t> </w:t>
      </w:r>
      <w:hyperlink r:id="rId5">
        <w:r>
          <w:rPr>
            <w:color w:val="333333"/>
            <w:w w:val="99"/>
            <w:sz w:val="20"/>
            <w:u w:val="single" w:color="323232"/>
          </w:rPr>
          <w:t> </w:t>
        </w:r>
        <w:r>
          <w:rPr>
            <w:color w:val="333333"/>
            <w:sz w:val="20"/>
            <w:u w:val="single" w:color="323232"/>
          </w:rPr>
          <w:tab/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34.560001pt;margin-top:13.295181pt;width:542.9pt;height:.1pt;mso-position-horizontal-relative:page;mso-position-vertical-relative:paragraph;z-index:-251642880;mso-wrap-distance-left:0;mso-wrap-distance-right:0" coordorigin="691,266" coordsize="10858,0" path="m691,266l11549,266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640" w:bottom="280" w:left="580" w:right="460"/>
        </w:sectPr>
      </w:pPr>
    </w:p>
    <w:p>
      <w:pPr>
        <w:pStyle w:val="BodyText"/>
        <w:spacing w:before="86"/>
        <w:ind w:left="140"/>
      </w:pPr>
      <w:bookmarkStart w:name="_bookmark0" w:id="1"/>
      <w:bookmarkEnd w:id="1"/>
      <w:r>
        <w:rPr/>
      </w:r>
      <w:r>
        <w:rPr>
          <w:rFonts w:ascii="Arial"/>
          <w:position w:val="7"/>
          <w:sz w:val="13"/>
        </w:rPr>
        <w:t>1 </w:t>
      </w:r>
      <w:r>
        <w:rPr/>
        <w:t>Judicial days do not include the date of service, weekends, or certain legal holidays.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7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RJC 12/12/2019</w:t>
      </w:r>
    </w:p>
    <w:sectPr>
      <w:type w:val="continuous"/>
      <w:pgSz w:w="12240" w:h="15840"/>
      <w:pgMar w:top="640" w:bottom="280" w:left="580" w:right="460"/>
      <w:cols w:num="2" w:equalWidth="0">
        <w:col w:w="6996" w:space="1449"/>
        <w:col w:w="27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39" w:right="255" w:hanging="265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sign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ESIGN</dc:creator>
  <dc:title>Nevada 5 Day Notice to Quit Lease Violation</dc:title>
  <dcterms:created xsi:type="dcterms:W3CDTF">2020-06-01T14:51:58Z</dcterms:created>
  <dcterms:modified xsi:type="dcterms:W3CDTF">2020-06-01T14:51:58Z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2020-06-01T00:00:00Z</vt:filetime>
  </property>
</Properties>
</file>