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8"/>
        <w:ind w:left="4254" w:right="2596" w:hanging="1882"/>
      </w:pPr>
      <w:r>
        <w:rPr/>
        <w:t>NO-CAUSE TERMINATION NOTICE TO VACATE NRS 40.251</w:t>
      </w:r>
    </w:p>
    <w:p>
      <w:pPr>
        <w:pStyle w:val="BodyText"/>
        <w:spacing w:before="10"/>
        <w:rPr>
          <w:sz w:val="29"/>
        </w:rPr>
      </w:pPr>
    </w:p>
    <w:p>
      <w:pPr>
        <w:tabs>
          <w:tab w:pos="3404" w:val="left" w:leader="none"/>
          <w:tab w:pos="4439" w:val="left" w:leader="none"/>
          <w:tab w:pos="7758" w:val="left" w:leader="none"/>
        </w:tabs>
        <w:spacing w:before="91"/>
        <w:ind w:left="120" w:right="0" w:firstLine="0"/>
        <w:jc w:val="left"/>
        <w:rPr>
          <w:sz w:val="18"/>
        </w:rPr>
      </w:pPr>
      <w:r>
        <w:rPr>
          <w:sz w:val="20"/>
        </w:rPr>
        <w:t>TO</w:t>
      </w:r>
      <w:r>
        <w:rPr>
          <w:sz w:val="18"/>
        </w:rPr>
        <w:t>:</w:t>
      </w:r>
      <w:r>
        <w:rPr>
          <w:sz w:val="18"/>
          <w:u w:val="single"/>
        </w:rPr>
        <w:t> </w:t>
        <w:tab/>
      </w:r>
      <w:r>
        <w:rPr>
          <w:sz w:val="18"/>
        </w:rPr>
        <w:tab/>
      </w:r>
      <w:r>
        <w:rPr>
          <w:sz w:val="20"/>
        </w:rPr>
        <w:t>FROM</w:t>
      </w:r>
      <w:r>
        <w:rPr>
          <w:sz w:val="18"/>
        </w:rPr>
        <w:t>: </w:t>
      </w:r>
      <w:r>
        <w:rPr>
          <w:spacing w:val="1"/>
          <w:sz w:val="18"/>
        </w:rPr>
        <w:t> </w:t>
      </w:r>
      <w:r>
        <w:rPr>
          <w:sz w:val="18"/>
          <w:u w:val="single"/>
        </w:rPr>
        <w:t> </w:t>
        <w:tab/>
      </w:r>
    </w:p>
    <w:p>
      <w:pPr>
        <w:tabs>
          <w:tab w:pos="5160" w:val="left" w:leader="none"/>
        </w:tabs>
        <w:spacing w:before="1"/>
        <w:ind w:left="422" w:right="0" w:firstLine="0"/>
        <w:jc w:val="left"/>
        <w:rPr>
          <w:i/>
          <w:sz w:val="22"/>
        </w:rPr>
      </w:pPr>
      <w:r>
        <w:rPr>
          <w:i/>
          <w:sz w:val="22"/>
        </w:rPr>
        <w:t>Tenant(s)</w:t>
      </w:r>
      <w:r>
        <w:rPr>
          <w:i/>
          <w:spacing w:val="-4"/>
          <w:sz w:val="22"/>
        </w:rPr>
        <w:t> </w:t>
      </w:r>
      <w:r>
        <w:rPr>
          <w:i/>
          <w:sz w:val="22"/>
        </w:rPr>
        <w:t>Name(s)</w:t>
        <w:tab/>
        <w:t>Landlord’s</w:t>
      </w:r>
      <w:r>
        <w:rPr>
          <w:i/>
          <w:spacing w:val="-2"/>
          <w:sz w:val="22"/>
        </w:rPr>
        <w:t> </w:t>
      </w:r>
      <w:r>
        <w:rPr>
          <w:i/>
          <w:sz w:val="22"/>
        </w:rPr>
        <w:t>Name</w:t>
      </w:r>
    </w:p>
    <w:p>
      <w:pPr>
        <w:pStyle w:val="BodyText"/>
        <w:spacing w:before="9"/>
        <w:rPr>
          <w:i/>
          <w:sz w:val="24"/>
        </w:rPr>
      </w:pPr>
      <w:r>
        <w:rPr/>
        <w:pict>
          <v:shape style="position:absolute;margin-left:72pt;margin-top:16.444603pt;width:162.35pt;height:.1pt;mso-position-horizontal-relative:page;mso-position-vertical-relative:paragraph;z-index:-251658240;mso-wrap-distance-left:0;mso-wrap-distance-right:0" coordorigin="1440,329" coordsize="3247,0" path="m1440,329l4686,329e" filled="false" stroked="true" strokeweight=".36pt" strokecolor="#000000">
            <v:path arrowok="t"/>
            <v:stroke dashstyle="solid"/>
            <w10:wrap type="topAndBottom"/>
          </v:shape>
        </w:pict>
      </w:r>
      <w:r>
        <w:rPr/>
        <w:pict>
          <v:shape style="position:absolute;margin-left:288pt;margin-top:16.444603pt;width:162.35pt;height:.1pt;mso-position-horizontal-relative:page;mso-position-vertical-relative:paragraph;z-index:-251657216;mso-wrap-distance-left:0;mso-wrap-distance-right:0" coordorigin="5760,329" coordsize="3247,0" path="m5760,329l9006,329e" filled="false" stroked="true" strokeweight=".36pt" strokecolor="#000000">
            <v:path arrowok="t"/>
            <v:stroke dashstyle="solid"/>
            <w10:wrap type="topAndBottom"/>
          </v:shape>
        </w:pict>
      </w:r>
    </w:p>
    <w:p>
      <w:pPr>
        <w:tabs>
          <w:tab w:pos="4440" w:val="left" w:leader="none"/>
        </w:tabs>
        <w:spacing w:line="224" w:lineRule="exact" w:before="0"/>
        <w:ind w:left="120" w:right="0" w:firstLine="0"/>
        <w:jc w:val="left"/>
        <w:rPr>
          <w:i/>
          <w:sz w:val="22"/>
        </w:rPr>
      </w:pPr>
      <w:r>
        <w:rPr>
          <w:i/>
          <w:sz w:val="22"/>
        </w:rPr>
        <w:t>Address</w:t>
        <w:tab/>
        <w:t>Address</w:t>
      </w:r>
    </w:p>
    <w:p>
      <w:pPr>
        <w:pStyle w:val="BodyText"/>
        <w:rPr>
          <w:i/>
          <w:sz w:val="25"/>
        </w:rPr>
      </w:pPr>
      <w:r>
        <w:rPr/>
        <w:pict>
          <v:shape style="position:absolute;margin-left:72pt;margin-top:16.54464pt;width:162.35pt;height:.1pt;mso-position-horizontal-relative:page;mso-position-vertical-relative:paragraph;z-index:-251656192;mso-wrap-distance-left:0;mso-wrap-distance-right:0" coordorigin="1440,331" coordsize="3247,0" path="m1440,331l4686,331e" filled="false" stroked="true" strokeweight=".36pt" strokecolor="#000000">
            <v:path arrowok="t"/>
            <v:stroke dashstyle="solid"/>
            <w10:wrap type="topAndBottom"/>
          </v:shape>
        </w:pict>
      </w:r>
      <w:r>
        <w:rPr/>
        <w:pict>
          <v:shape style="position:absolute;margin-left:288pt;margin-top:16.54464pt;width:162.35pt;height:.1pt;mso-position-horizontal-relative:page;mso-position-vertical-relative:paragraph;z-index:-251655168;mso-wrap-distance-left:0;mso-wrap-distance-right:0" coordorigin="5760,331" coordsize="3247,0" path="m5760,331l9006,331e" filled="false" stroked="true" strokeweight=".36pt" strokecolor="#000000">
            <v:path arrowok="t"/>
            <v:stroke dashstyle="solid"/>
            <w10:wrap type="topAndBottom"/>
          </v:shape>
        </w:pict>
      </w:r>
    </w:p>
    <w:p>
      <w:pPr>
        <w:tabs>
          <w:tab w:pos="4439" w:val="left" w:leader="none"/>
        </w:tabs>
        <w:spacing w:line="224" w:lineRule="exact" w:before="0"/>
        <w:ind w:left="120" w:right="0" w:firstLine="0"/>
        <w:jc w:val="left"/>
        <w:rPr>
          <w:i/>
          <w:sz w:val="22"/>
        </w:rPr>
      </w:pPr>
      <w:r>
        <w:rPr>
          <w:i/>
          <w:sz w:val="22"/>
        </w:rPr>
        <w:t>City, State,</w:t>
      </w:r>
      <w:r>
        <w:rPr>
          <w:i/>
          <w:spacing w:val="-3"/>
          <w:sz w:val="22"/>
        </w:rPr>
        <w:t> </w:t>
      </w:r>
      <w:r>
        <w:rPr>
          <w:i/>
          <w:sz w:val="22"/>
        </w:rPr>
        <w:t>Zip Code</w:t>
        <w:tab/>
        <w:t>City, State, Zip</w:t>
      </w:r>
      <w:r>
        <w:rPr>
          <w:i/>
          <w:spacing w:val="-3"/>
          <w:sz w:val="22"/>
        </w:rPr>
        <w:t> </w:t>
      </w:r>
      <w:r>
        <w:rPr>
          <w:i/>
          <w:sz w:val="22"/>
        </w:rPr>
        <w:t>Code</w:t>
      </w:r>
    </w:p>
    <w:p>
      <w:pPr>
        <w:pStyle w:val="BodyText"/>
        <w:spacing w:before="9"/>
        <w:rPr>
          <w:i/>
          <w:sz w:val="24"/>
        </w:rPr>
      </w:pPr>
      <w:r>
        <w:rPr/>
        <w:pict>
          <v:shape style="position:absolute;margin-left:72pt;margin-top:16.424583pt;width:162.35pt;height:.1pt;mso-position-horizontal-relative:page;mso-position-vertical-relative:paragraph;z-index:-251654144;mso-wrap-distance-left:0;mso-wrap-distance-right:0" coordorigin="1440,328" coordsize="3247,0" path="m1440,328l4686,328e" filled="false" stroked="true" strokeweight=".36pt" strokecolor="#000000">
            <v:path arrowok="t"/>
            <v:stroke dashstyle="solid"/>
            <w10:wrap type="topAndBottom"/>
          </v:shape>
        </w:pict>
      </w:r>
      <w:r>
        <w:rPr/>
        <w:pict>
          <v:shape style="position:absolute;margin-left:288pt;margin-top:16.424583pt;width:162.35pt;height:.1pt;mso-position-horizontal-relative:page;mso-position-vertical-relative:paragraph;z-index:-251653120;mso-wrap-distance-left:0;mso-wrap-distance-right:0" coordorigin="5760,328" coordsize="3247,0" path="m5760,328l9006,328e" filled="false" stroked="true" strokeweight=".36pt" strokecolor="#000000">
            <v:path arrowok="t"/>
            <v:stroke dashstyle="solid"/>
            <w10:wrap type="topAndBottom"/>
          </v:shape>
        </w:pict>
      </w:r>
    </w:p>
    <w:p>
      <w:pPr>
        <w:tabs>
          <w:tab w:pos="4439" w:val="left" w:leader="none"/>
        </w:tabs>
        <w:spacing w:line="224" w:lineRule="exact" w:before="0"/>
        <w:ind w:left="120" w:right="0" w:firstLine="0"/>
        <w:jc w:val="left"/>
        <w:rPr>
          <w:i/>
          <w:sz w:val="22"/>
        </w:rPr>
      </w:pPr>
      <w:r>
        <w:rPr>
          <w:i/>
          <w:sz w:val="22"/>
        </w:rPr>
        <w:t>Telephone</w:t>
      </w:r>
      <w:r>
        <w:rPr>
          <w:i/>
          <w:spacing w:val="-1"/>
          <w:sz w:val="22"/>
        </w:rPr>
        <w:t> </w:t>
      </w:r>
      <w:r>
        <w:rPr>
          <w:i/>
          <w:sz w:val="22"/>
        </w:rPr>
        <w:t>Number</w:t>
        <w:tab/>
        <w:t>Telephone</w:t>
      </w:r>
      <w:r>
        <w:rPr>
          <w:i/>
          <w:spacing w:val="-1"/>
          <w:sz w:val="22"/>
        </w:rPr>
        <w:t> </w:t>
      </w:r>
      <w:r>
        <w:rPr>
          <w:i/>
          <w:sz w:val="22"/>
        </w:rPr>
        <w:t>Number</w:t>
      </w:r>
    </w:p>
    <w:p>
      <w:pPr>
        <w:pStyle w:val="BodyText"/>
        <w:spacing w:before="9"/>
        <w:rPr>
          <w:i/>
          <w:sz w:val="24"/>
        </w:rPr>
      </w:pPr>
      <w:r>
        <w:rPr/>
        <w:pict>
          <v:shape style="position:absolute;margin-left:72pt;margin-top:16.424644pt;width:162.35pt;height:.1pt;mso-position-horizontal-relative:page;mso-position-vertical-relative:paragraph;z-index:-251652096;mso-wrap-distance-left:0;mso-wrap-distance-right:0" coordorigin="1440,328" coordsize="3247,0" path="m1440,328l4686,328e" filled="false" stroked="true" strokeweight=".36pt" strokecolor="#000000">
            <v:path arrowok="t"/>
            <v:stroke dashstyle="solid"/>
            <w10:wrap type="topAndBottom"/>
          </v:shape>
        </w:pict>
      </w:r>
      <w:r>
        <w:rPr/>
        <w:pict>
          <v:shape style="position:absolute;margin-left:288pt;margin-top:16.424644pt;width:162.35pt;height:.1pt;mso-position-horizontal-relative:page;mso-position-vertical-relative:paragraph;z-index:-251651072;mso-wrap-distance-left:0;mso-wrap-distance-right:0" coordorigin="5760,328" coordsize="3247,0" path="m5760,328l9006,328e" filled="false" stroked="true" strokeweight=".36pt" strokecolor="#000000">
            <v:path arrowok="t"/>
            <v:stroke dashstyle="solid"/>
            <w10:wrap type="topAndBottom"/>
          </v:shape>
        </w:pict>
      </w:r>
    </w:p>
    <w:p>
      <w:pPr>
        <w:tabs>
          <w:tab w:pos="4439" w:val="left" w:leader="none"/>
        </w:tabs>
        <w:spacing w:line="222" w:lineRule="exact" w:before="0"/>
        <w:ind w:left="120" w:right="0" w:firstLine="0"/>
        <w:jc w:val="left"/>
        <w:rPr>
          <w:i/>
          <w:sz w:val="22"/>
        </w:rPr>
      </w:pPr>
      <w:r>
        <w:rPr>
          <w:i/>
          <w:sz w:val="22"/>
        </w:rPr>
        <w:t>Email</w:t>
      </w:r>
      <w:r>
        <w:rPr>
          <w:i/>
          <w:spacing w:val="-1"/>
          <w:sz w:val="22"/>
        </w:rPr>
        <w:t> </w:t>
      </w:r>
      <w:r>
        <w:rPr>
          <w:i/>
          <w:sz w:val="22"/>
        </w:rPr>
        <w:t>address</w:t>
        <w:tab/>
        <w:t>Email</w:t>
      </w:r>
      <w:r>
        <w:rPr>
          <w:i/>
          <w:spacing w:val="1"/>
          <w:sz w:val="22"/>
        </w:rPr>
        <w:t> </w:t>
      </w:r>
      <w:r>
        <w:rPr>
          <w:i/>
          <w:sz w:val="22"/>
        </w:rPr>
        <w:t>address</w:t>
      </w:r>
    </w:p>
    <w:p>
      <w:pPr>
        <w:pStyle w:val="BodyText"/>
        <w:spacing w:before="4"/>
        <w:rPr>
          <w:i/>
          <w:sz w:val="20"/>
        </w:rPr>
      </w:pPr>
    </w:p>
    <w:p>
      <w:pPr>
        <w:pStyle w:val="BodyText"/>
        <w:tabs>
          <w:tab w:pos="4082" w:val="left" w:leader="none"/>
        </w:tabs>
        <w:ind w:left="120"/>
      </w:pPr>
      <w:r>
        <w:rPr/>
        <w:t>Date of</w:t>
      </w:r>
      <w:r>
        <w:rPr>
          <w:spacing w:val="-7"/>
        </w:rPr>
        <w:t> </w:t>
      </w:r>
      <w:r>
        <w:rPr/>
        <w:t>Service:</w:t>
      </w:r>
      <w:r>
        <w:rPr>
          <w:u w:val="single"/>
        </w:rPr>
        <w:t> </w:t>
        <w:tab/>
      </w:r>
    </w:p>
    <w:p>
      <w:pPr>
        <w:pStyle w:val="BodyText"/>
        <w:rPr>
          <w:sz w:val="20"/>
        </w:rPr>
      </w:pPr>
    </w:p>
    <w:p>
      <w:pPr>
        <w:pStyle w:val="BodyText"/>
        <w:spacing w:before="6"/>
        <w:rPr>
          <w:sz w:val="23"/>
        </w:rPr>
      </w:pPr>
    </w:p>
    <w:p>
      <w:pPr>
        <w:spacing w:before="92"/>
        <w:ind w:left="840" w:right="0" w:firstLine="0"/>
        <w:jc w:val="left"/>
        <w:rPr>
          <w:sz w:val="22"/>
        </w:rPr>
      </w:pPr>
      <w:r>
        <w:rPr>
          <w:b/>
          <w:sz w:val="22"/>
        </w:rPr>
        <w:t>PLEASE TAKE NOTICE </w:t>
      </w:r>
      <w:r>
        <w:rPr>
          <w:sz w:val="22"/>
        </w:rPr>
        <w:t>that you must surrender and vacate the rental unit at:</w:t>
      </w:r>
    </w:p>
    <w:p>
      <w:pPr>
        <w:pStyle w:val="BodyText"/>
        <w:rPr>
          <w:sz w:val="20"/>
        </w:rPr>
      </w:pPr>
    </w:p>
    <w:p>
      <w:pPr>
        <w:pStyle w:val="BodyText"/>
        <w:rPr>
          <w:sz w:val="20"/>
        </w:rPr>
      </w:pPr>
    </w:p>
    <w:p>
      <w:pPr>
        <w:pStyle w:val="BodyText"/>
        <w:spacing w:before="1"/>
        <w:rPr>
          <w:sz w:val="17"/>
        </w:rPr>
      </w:pPr>
      <w:r>
        <w:rPr/>
        <w:pict>
          <v:shape style="position:absolute;margin-left:71.988960pt;margin-top:12.049497pt;width:467.55pt;height:.1pt;mso-position-horizontal-relative:page;mso-position-vertical-relative:paragraph;z-index:-251650048;mso-wrap-distance-left:0;mso-wrap-distance-right:0" coordorigin="1440,241" coordsize="9351,0" path="m1440,241l10790,241e" filled="false" stroked="true" strokeweight=".4416pt" strokecolor="#000000">
            <v:path arrowok="t"/>
            <v:stroke dashstyle="solid"/>
            <w10:wrap type="topAndBottom"/>
          </v:shape>
        </w:pict>
      </w:r>
    </w:p>
    <w:p>
      <w:pPr>
        <w:pStyle w:val="BodyText"/>
        <w:spacing w:before="151"/>
        <w:ind w:left="119"/>
      </w:pPr>
      <w:r>
        <w:rPr/>
        <w:t>You as the tenant (or subtenant) are entitled to a period of:</w:t>
      </w:r>
    </w:p>
    <w:p>
      <w:pPr>
        <w:pStyle w:val="BodyText"/>
        <w:tabs>
          <w:tab w:pos="2279" w:val="left" w:leader="none"/>
          <w:tab w:pos="2999" w:val="left" w:leader="none"/>
        </w:tabs>
        <w:spacing w:line="230" w:lineRule="auto" w:before="197"/>
        <w:ind w:left="1027" w:right="423" w:hanging="360"/>
      </w:pPr>
      <w:r>
        <w:rPr>
          <w:rFonts w:ascii="Webdings" w:hAnsi="Webdings"/>
          <w:sz w:val="56"/>
        </w:rPr>
        <w:t></w:t>
      </w:r>
      <w:r>
        <w:rPr>
          <w:rFonts w:ascii="Webdings" w:hAnsi="Webdings"/>
          <w:spacing w:val="52"/>
          <w:sz w:val="56"/>
        </w:rPr>
        <w:t> </w:t>
      </w:r>
      <w:r>
        <w:rPr/>
        <w:t>1.</w:t>
        <w:tab/>
        <w:t>Seven (7) judicial days</w:t>
      </w:r>
      <w:hyperlink w:history="true" w:anchor="_bookmark0">
        <w:r>
          <w:rPr>
            <w:position w:val="8"/>
            <w:sz w:val="14"/>
          </w:rPr>
          <w:t>1</w:t>
        </w:r>
      </w:hyperlink>
      <w:r>
        <w:rPr>
          <w:position w:val="8"/>
          <w:sz w:val="14"/>
        </w:rPr>
        <w:t> </w:t>
      </w:r>
      <w:r>
        <w:rPr/>
        <w:t>after service of this notice to vacate the rental unit (because</w:t>
        <w:tab/>
        <w:tab/>
        <w:t>you are a week-to week tenant when having leased real property and you continued</w:t>
        <w:tab/>
        <w:tab/>
        <w:t>in possession without the landlord’s consent). NRS</w:t>
      </w:r>
      <w:r>
        <w:rPr>
          <w:spacing w:val="-11"/>
        </w:rPr>
        <w:t> </w:t>
      </w:r>
      <w:r>
        <w:rPr/>
        <w:t>40.251(1)(a)(1).</w:t>
      </w:r>
    </w:p>
    <w:p>
      <w:pPr>
        <w:pStyle w:val="BodyText"/>
        <w:tabs>
          <w:tab w:pos="2279" w:val="left" w:leader="none"/>
        </w:tabs>
        <w:spacing w:line="228" w:lineRule="auto" w:before="45"/>
        <w:ind w:left="2280" w:right="680" w:hanging="1613"/>
      </w:pPr>
      <w:r>
        <w:rPr>
          <w:rFonts w:ascii="Webdings" w:hAnsi="Webdings"/>
          <w:sz w:val="56"/>
        </w:rPr>
        <w:t></w:t>
      </w:r>
      <w:r>
        <w:rPr>
          <w:rFonts w:ascii="Webdings" w:hAnsi="Webdings"/>
          <w:spacing w:val="52"/>
          <w:sz w:val="56"/>
        </w:rPr>
        <w:t> </w:t>
      </w:r>
      <w:r>
        <w:rPr/>
        <w:t>2.</w:t>
        <w:tab/>
        <w:t>Thirty (30) calendar days after service of this notice to vacate the rental unit (because you have any other periodic tenancy which is not week-to-week when having leased real property and you continued in possession without</w:t>
      </w:r>
      <w:r>
        <w:rPr>
          <w:spacing w:val="-17"/>
        </w:rPr>
        <w:t> </w:t>
      </w:r>
      <w:r>
        <w:rPr/>
        <w:t>the</w:t>
      </w:r>
    </w:p>
    <w:p>
      <w:pPr>
        <w:pStyle w:val="BodyText"/>
        <w:spacing w:before="25"/>
        <w:ind w:left="2280"/>
      </w:pPr>
      <w:r>
        <w:rPr/>
        <w:t>landlord’s consent). NRS 40.251(1)(a)(2).</w:t>
      </w:r>
    </w:p>
    <w:p>
      <w:pPr>
        <w:pStyle w:val="BodyText"/>
        <w:tabs>
          <w:tab w:pos="2279" w:val="left" w:leader="none"/>
        </w:tabs>
        <w:spacing w:line="228" w:lineRule="auto" w:before="43"/>
        <w:ind w:left="2280" w:right="396" w:hanging="1621"/>
      </w:pPr>
      <w:r>
        <w:rPr>
          <w:rFonts w:ascii="Webdings" w:hAnsi="Webdings"/>
          <w:sz w:val="56"/>
        </w:rPr>
        <w:t></w:t>
      </w:r>
      <w:r>
        <w:rPr>
          <w:rFonts w:ascii="Webdings" w:hAnsi="Webdings"/>
          <w:spacing w:val="59"/>
          <w:sz w:val="56"/>
        </w:rPr>
        <w:t> </w:t>
      </w:r>
      <w:r>
        <w:rPr/>
        <w:t>3.</w:t>
        <w:tab/>
        <w:t>Five (5) judicial days after service of this notice to vacate the rental unit (because you have a tenancy at will when having leased real property and you continued in possession without the landlord’s consent). NRS</w:t>
      </w:r>
      <w:r>
        <w:rPr>
          <w:spacing w:val="-7"/>
        </w:rPr>
        <w:t> </w:t>
      </w:r>
      <w:r>
        <w:rPr/>
        <w:t>40.251(1)(a)(3).</w:t>
      </w:r>
    </w:p>
    <w:p>
      <w:pPr>
        <w:pStyle w:val="BodyText"/>
        <w:tabs>
          <w:tab w:pos="2279" w:val="left" w:leader="none"/>
        </w:tabs>
        <w:spacing w:line="228" w:lineRule="auto" w:before="48"/>
        <w:ind w:left="2280" w:right="305" w:hanging="1621"/>
      </w:pPr>
      <w:r>
        <w:rPr>
          <w:rFonts w:ascii="Webdings" w:hAnsi="Webdings"/>
          <w:sz w:val="56"/>
        </w:rPr>
        <w:t></w:t>
      </w:r>
      <w:r>
        <w:rPr>
          <w:rFonts w:ascii="Webdings" w:hAnsi="Webdings"/>
          <w:spacing w:val="59"/>
          <w:sz w:val="56"/>
        </w:rPr>
        <w:t> </w:t>
      </w:r>
      <w:r>
        <w:rPr/>
        <w:t>4.</w:t>
        <w:tab/>
        <w:t>Seven (7) judicial days after service of this notice to vacate the rental unit(because your tenancy is subject to Chapter 118A of the Nevada Revised Statutes and you continued in possession without the landlord’s consent after the expiration of</w:t>
      </w:r>
      <w:r>
        <w:rPr>
          <w:spacing w:val="-20"/>
        </w:rPr>
        <w:t> </w:t>
      </w:r>
      <w:r>
        <w:rPr/>
        <w:t>your</w:t>
      </w:r>
    </w:p>
    <w:p>
      <w:pPr>
        <w:pStyle w:val="BodyText"/>
        <w:tabs>
          <w:tab w:pos="6900" w:val="left" w:leader="none"/>
          <w:tab w:pos="7780" w:val="left" w:leader="none"/>
        </w:tabs>
        <w:spacing w:line="259" w:lineRule="auto" w:before="26"/>
        <w:ind w:left="2280" w:right="1391"/>
      </w:pPr>
      <w:r>
        <w:rPr/>
        <w:t>rental agreement or its termination</w:t>
      </w:r>
      <w:r>
        <w:rPr>
          <w:spacing w:val="-11"/>
        </w:rPr>
        <w:t> </w:t>
      </w:r>
      <w:r>
        <w:rPr/>
        <w:t>as</w:t>
      </w:r>
      <w:r>
        <w:rPr>
          <w:spacing w:val="-1"/>
        </w:rPr>
        <w:t> </w:t>
      </w:r>
      <w:r>
        <w:rPr/>
        <w:t>of</w:t>
      </w:r>
      <w:r>
        <w:rPr>
          <w:u w:val="single"/>
        </w:rPr>
        <w:t> </w:t>
        <w:tab/>
      </w:r>
      <w:r>
        <w:rPr/>
        <w:t>, 20</w:t>
      </w:r>
      <w:r>
        <w:rPr>
          <w:u w:val="single"/>
        </w:rPr>
        <w:t> </w:t>
        <w:tab/>
      </w:r>
      <w:r>
        <w:rPr/>
        <w:t>). </w:t>
      </w:r>
      <w:r>
        <w:rPr>
          <w:spacing w:val="-6"/>
        </w:rPr>
        <w:t>NRS </w:t>
      </w:r>
      <w:r>
        <w:rPr/>
        <w:t>40.251(1)(b)(I). (Applies to week-to-week</w:t>
      </w:r>
      <w:r>
        <w:rPr>
          <w:spacing w:val="-9"/>
        </w:rPr>
        <w:t> </w:t>
      </w:r>
      <w:r>
        <w:rPr/>
        <w:t>tenancies).</w:t>
      </w:r>
    </w:p>
    <w:p>
      <w:pPr>
        <w:pStyle w:val="BodyText"/>
        <w:rPr>
          <w:sz w:val="20"/>
        </w:rPr>
      </w:pPr>
    </w:p>
    <w:p>
      <w:pPr>
        <w:pStyle w:val="BodyText"/>
        <w:spacing w:before="8"/>
        <w:rPr>
          <w:sz w:val="28"/>
        </w:rPr>
      </w:pPr>
      <w:r>
        <w:rPr/>
        <w:pict>
          <v:shape style="position:absolute;margin-left:72pt;margin-top:18.879911pt;width:144pt;height:.1pt;mso-position-horizontal-relative:page;mso-position-vertical-relative:paragraph;z-index:-251649024;mso-wrap-distance-left:0;mso-wrap-distance-right:0" coordorigin="1440,378" coordsize="2880,0" path="m1440,378l4320,378e" filled="false" stroked="true" strokeweight=".72pt" strokecolor="#000000">
            <v:path arrowok="t"/>
            <v:stroke dashstyle="solid"/>
            <w10:wrap type="topAndBottom"/>
          </v:shape>
        </w:pict>
      </w:r>
    </w:p>
    <w:p>
      <w:pPr>
        <w:spacing w:before="55"/>
        <w:ind w:left="120" w:right="0" w:firstLine="0"/>
        <w:jc w:val="left"/>
        <w:rPr>
          <w:sz w:val="18"/>
        </w:rPr>
      </w:pPr>
      <w:bookmarkStart w:name="_bookmark0" w:id="1"/>
      <w:bookmarkEnd w:id="1"/>
      <w:r>
        <w:rPr/>
      </w:r>
      <w:r>
        <w:rPr>
          <w:position w:val="9"/>
          <w:sz w:val="16"/>
        </w:rPr>
        <w:t>1</w:t>
      </w:r>
      <w:r>
        <w:rPr>
          <w:sz w:val="18"/>
        </w:rPr>
        <w:t>Judicial days do not include the date of service, weekends, or certain legal holidays.</w:t>
      </w:r>
    </w:p>
    <w:p>
      <w:pPr>
        <w:spacing w:after="0"/>
        <w:jc w:val="left"/>
        <w:rPr>
          <w:sz w:val="18"/>
        </w:rPr>
        <w:sectPr>
          <w:footerReference w:type="default" r:id="rId5"/>
          <w:type w:val="continuous"/>
          <w:pgSz w:w="12240" w:h="15840"/>
          <w:pgMar w:footer="746" w:top="1360" w:bottom="940" w:left="1320" w:right="1080"/>
        </w:sectPr>
      </w:pPr>
    </w:p>
    <w:p>
      <w:pPr>
        <w:pStyle w:val="BodyText"/>
        <w:tabs>
          <w:tab w:pos="1612" w:val="left" w:leader="none"/>
        </w:tabs>
        <w:spacing w:line="538" w:lineRule="exact" w:before="81"/>
        <w:ind w:right="595"/>
        <w:jc w:val="center"/>
      </w:pPr>
      <w:r>
        <w:rPr>
          <w:rFonts w:ascii="Webdings" w:hAnsi="Webdings"/>
          <w:sz w:val="56"/>
        </w:rPr>
        <w:t></w:t>
      </w:r>
      <w:r>
        <w:rPr>
          <w:rFonts w:ascii="Webdings" w:hAnsi="Webdings"/>
          <w:spacing w:val="52"/>
          <w:sz w:val="56"/>
        </w:rPr>
        <w:t> </w:t>
      </w:r>
      <w:r>
        <w:rPr/>
        <w:t>5.</w:t>
        <w:tab/>
        <w:t>Thirty (30) calendar days after service of this notice to vacate the</w:t>
      </w:r>
      <w:r>
        <w:rPr>
          <w:spacing w:val="-18"/>
        </w:rPr>
        <w:t> </w:t>
      </w:r>
      <w:r>
        <w:rPr/>
        <w:t>rental</w:t>
      </w:r>
    </w:p>
    <w:p>
      <w:pPr>
        <w:pStyle w:val="BodyText"/>
        <w:spacing w:line="231" w:lineRule="exact"/>
        <w:ind w:left="2280"/>
      </w:pPr>
      <w:r>
        <w:rPr/>
        <w:t>unit (because your tenancy is subject to Chapter 118A of the Nevada Revised</w:t>
      </w:r>
    </w:p>
    <w:p>
      <w:pPr>
        <w:pStyle w:val="BodyText"/>
        <w:tabs>
          <w:tab w:pos="8543" w:val="left" w:leader="none"/>
        </w:tabs>
        <w:spacing w:line="256" w:lineRule="auto" w:before="20"/>
        <w:ind w:left="2280" w:right="394"/>
      </w:pPr>
      <w:r>
        <w:rPr/>
        <w:t>Statutes and you continued in possession without the landlord’s consent after the expiration of your rental agreement or its termination</w:t>
      </w:r>
      <w:r>
        <w:rPr>
          <w:spacing w:val="-15"/>
        </w:rPr>
        <w:t> </w:t>
      </w:r>
      <w:r>
        <w:rPr/>
        <w:t>as</w:t>
      </w:r>
      <w:r>
        <w:rPr>
          <w:spacing w:val="-1"/>
        </w:rPr>
        <w:t> </w:t>
      </w:r>
      <w:r>
        <w:rPr/>
        <w:t>of</w:t>
      </w:r>
      <w:r>
        <w:rPr>
          <w:u w:val="single"/>
        </w:rPr>
        <w:t> </w:t>
        <w:tab/>
      </w:r>
      <w:r>
        <w:rPr/>
        <w:t>,</w:t>
      </w:r>
    </w:p>
    <w:p>
      <w:pPr>
        <w:pStyle w:val="BodyText"/>
        <w:tabs>
          <w:tab w:pos="3050" w:val="left" w:leader="none"/>
          <w:tab w:pos="3400" w:val="left" w:leader="none"/>
        </w:tabs>
        <w:spacing w:before="4"/>
        <w:ind w:left="2280"/>
      </w:pPr>
      <w:r>
        <w:rPr/>
        <w:t>20</w:t>
      </w:r>
      <w:r>
        <w:rPr>
          <w:u w:val="single"/>
        </w:rPr>
        <w:t> </w:t>
        <w:tab/>
      </w:r>
      <w:r>
        <w:rPr/>
        <w:t>).</w:t>
        <w:tab/>
        <w:t>NRS 40.251(1)(b)(1)(II). (Applies to all other periodic</w:t>
      </w:r>
      <w:r>
        <w:rPr>
          <w:spacing w:val="-13"/>
        </w:rPr>
        <w:t> </w:t>
      </w:r>
      <w:r>
        <w:rPr/>
        <w:t>tenancies).</w:t>
      </w:r>
    </w:p>
    <w:p>
      <w:pPr>
        <w:pStyle w:val="BodyText"/>
        <w:tabs>
          <w:tab w:pos="2279" w:val="left" w:leader="none"/>
        </w:tabs>
        <w:spacing w:line="228" w:lineRule="auto" w:before="43"/>
        <w:ind w:left="2280" w:right="356" w:hanging="1621"/>
      </w:pPr>
      <w:r>
        <w:rPr>
          <w:rFonts w:ascii="Webdings" w:hAnsi="Webdings"/>
          <w:sz w:val="56"/>
        </w:rPr>
        <w:t></w:t>
      </w:r>
      <w:r>
        <w:rPr>
          <w:rFonts w:ascii="Webdings" w:hAnsi="Webdings"/>
          <w:spacing w:val="59"/>
          <w:sz w:val="56"/>
        </w:rPr>
        <w:t> </w:t>
      </w:r>
      <w:r>
        <w:rPr/>
        <w:t>6.</w:t>
        <w:tab/>
        <w:t>Five (5) judicial days after service of this notice to vacate the recreational vehicle lot after service of this notice to vacate the rental unit (because you have a recreational lot tenancy rented for a period less than 3 months and located</w:t>
      </w:r>
      <w:r>
        <w:rPr>
          <w:spacing w:val="-25"/>
        </w:rPr>
        <w:t> </w:t>
      </w:r>
      <w:r>
        <w:rPr/>
        <w:t>in</w:t>
      </w:r>
    </w:p>
    <w:p>
      <w:pPr>
        <w:pStyle w:val="BodyText"/>
        <w:spacing w:line="259" w:lineRule="auto" w:before="25"/>
        <w:ind w:left="2280" w:right="440"/>
      </w:pPr>
      <w:r>
        <w:rPr/>
        <w:t>recreational vehicle park or mobile home park, pursuant to NRS 40.215(8), NRS 40.251(1)(d).</w:t>
      </w:r>
    </w:p>
    <w:p>
      <w:pPr>
        <w:pStyle w:val="BodyText"/>
        <w:spacing w:before="8"/>
        <w:rPr>
          <w:sz w:val="23"/>
        </w:rPr>
      </w:pPr>
    </w:p>
    <w:p>
      <w:pPr>
        <w:tabs>
          <w:tab w:pos="6503" w:val="left" w:leader="none"/>
          <w:tab w:pos="7603" w:val="left" w:leader="none"/>
        </w:tabs>
        <w:spacing w:before="0"/>
        <w:ind w:left="0" w:right="498" w:firstLine="0"/>
        <w:jc w:val="center"/>
        <w:rPr>
          <w:sz w:val="22"/>
        </w:rPr>
      </w:pPr>
      <w:r>
        <w:rPr>
          <w:b/>
          <w:sz w:val="22"/>
        </w:rPr>
        <w:t>ATTENTION!  </w:t>
      </w:r>
      <w:r>
        <w:rPr>
          <w:sz w:val="22"/>
        </w:rPr>
        <w:t>If you must vacate the rental</w:t>
      </w:r>
      <w:r>
        <w:rPr>
          <w:spacing w:val="-9"/>
          <w:sz w:val="22"/>
        </w:rPr>
        <w:t> </w:t>
      </w:r>
      <w:r>
        <w:rPr>
          <w:sz w:val="22"/>
        </w:rPr>
        <w:t>unit</w:t>
      </w:r>
      <w:r>
        <w:rPr>
          <w:spacing w:val="-1"/>
          <w:sz w:val="22"/>
        </w:rPr>
        <w:t> </w:t>
      </w:r>
      <w:r>
        <w:rPr>
          <w:sz w:val="22"/>
        </w:rPr>
        <w:t>by</w:t>
      </w:r>
      <w:r>
        <w:rPr>
          <w:sz w:val="22"/>
          <w:u w:val="single"/>
        </w:rPr>
        <w:t> </w:t>
        <w:tab/>
      </w:r>
      <w:r>
        <w:rPr>
          <w:sz w:val="22"/>
        </w:rPr>
        <w:t>,</w:t>
      </w:r>
      <w:r>
        <w:rPr>
          <w:spacing w:val="1"/>
          <w:sz w:val="22"/>
        </w:rPr>
        <w:t> </w:t>
      </w:r>
      <w:r>
        <w:rPr>
          <w:sz w:val="22"/>
        </w:rPr>
        <w:t>20</w:t>
      </w:r>
      <w:r>
        <w:rPr>
          <w:sz w:val="22"/>
          <w:u w:val="single"/>
        </w:rPr>
        <w:t> </w:t>
        <w:tab/>
      </w:r>
      <w:r>
        <w:rPr>
          <w:sz w:val="22"/>
        </w:rPr>
        <w:t>.</w:t>
      </w:r>
    </w:p>
    <w:p>
      <w:pPr>
        <w:pStyle w:val="BodyText"/>
        <w:spacing w:before="6"/>
        <w:rPr>
          <w:sz w:val="25"/>
        </w:rPr>
      </w:pPr>
    </w:p>
    <w:p>
      <w:pPr>
        <w:pStyle w:val="Heading1"/>
        <w:ind w:left="120"/>
      </w:pPr>
      <w:r>
        <w:rPr/>
        <w:t>ATTENTION! THIS NOTICE IS BEING GIVEN PURSUANT TO NEVADA REVISED STATUTES.</w:t>
      </w:r>
    </w:p>
    <w:p>
      <w:pPr>
        <w:spacing w:line="256" w:lineRule="auto" w:before="20"/>
        <w:ind w:left="119" w:right="208" w:firstLine="0"/>
        <w:jc w:val="left"/>
        <w:rPr>
          <w:rFonts w:ascii="TimesNewRomanPS-BoldItalicMT"/>
          <w:b/>
          <w:i/>
          <w:sz w:val="22"/>
        </w:rPr>
      </w:pPr>
      <w:r>
        <w:rPr>
          <w:b/>
          <w:sz w:val="22"/>
        </w:rPr>
        <w:t>If you do not comply with this notice you will be in unlawful possession, and you will be subject to the </w:t>
      </w:r>
      <w:r>
        <w:rPr>
          <w:b/>
          <w:sz w:val="22"/>
          <w:u w:val="thick"/>
        </w:rPr>
        <w:t>eviction</w:t>
      </w:r>
      <w:r>
        <w:rPr>
          <w:b/>
          <w:sz w:val="22"/>
        </w:rPr>
        <w:t> procedures contained in NRS 40.254 or NRS 40.290 </w:t>
      </w:r>
      <w:r>
        <w:rPr>
          <w:rFonts w:ascii="TimesNewRomanPS-BoldItalicMT"/>
          <w:b/>
          <w:i/>
          <w:sz w:val="22"/>
        </w:rPr>
        <w:t>et seq.</w:t>
      </w:r>
    </w:p>
    <w:p>
      <w:pPr>
        <w:pStyle w:val="BodyText"/>
        <w:spacing w:line="259" w:lineRule="auto" w:before="165"/>
        <w:ind w:left="119" w:right="407" w:firstLine="720"/>
      </w:pPr>
      <w:r>
        <w:rPr>
          <w:b/>
        </w:rPr>
        <w:t>NOTE: </w:t>
      </w:r>
      <w:r>
        <w:rPr/>
        <w:t>If you are 60 years of age or older, or if you have a physical or mental disability, and your tenancy is </w:t>
      </w:r>
      <w:r>
        <w:rPr>
          <w:u w:val="single"/>
        </w:rPr>
        <w:t>not</w:t>
      </w:r>
      <w:r>
        <w:rPr/>
        <w:t> week-to-week, you may make a written request to me to be allowed to continue in possession of the rental unit for an additional 30 days past the time listed on this notice. You must provide me with proof of your age or disability with your written request. If I reject your request, you have the right to petition the court to continue in possession of the rental unit for an additional 30 days.</w:t>
      </w:r>
      <w:r>
        <w:rPr>
          <w:spacing w:val="20"/>
        </w:rPr>
        <w:t> </w:t>
      </w:r>
      <w:r>
        <w:rPr/>
        <w:t>If the court denies your petition, you will be allowed to continue in possession of the rental unit for five (5) calendar days following the date of entry of the order denying the</w:t>
      </w:r>
      <w:r>
        <w:rPr>
          <w:spacing w:val="-16"/>
        </w:rPr>
        <w:t> </w:t>
      </w:r>
      <w:r>
        <w:rPr/>
        <w:t>petition.</w:t>
      </w:r>
    </w:p>
    <w:p>
      <w:pPr>
        <w:pStyle w:val="BodyText"/>
        <w:rPr>
          <w:sz w:val="24"/>
        </w:rPr>
      </w:pPr>
    </w:p>
    <w:p>
      <w:pPr>
        <w:pStyle w:val="BodyText"/>
        <w:rPr>
          <w:sz w:val="24"/>
        </w:rPr>
      </w:pPr>
    </w:p>
    <w:p>
      <w:pPr>
        <w:pStyle w:val="BodyText"/>
        <w:spacing w:before="1"/>
        <w:rPr>
          <w:sz w:val="27"/>
        </w:rPr>
      </w:pPr>
    </w:p>
    <w:p>
      <w:pPr>
        <w:pStyle w:val="BodyText"/>
        <w:tabs>
          <w:tab w:pos="1734" w:val="left" w:leader="none"/>
          <w:tab w:pos="4382" w:val="left" w:leader="none"/>
          <w:tab w:pos="5260" w:val="left" w:leader="none"/>
        </w:tabs>
        <w:ind w:left="120"/>
      </w:pPr>
      <w:r>
        <w:rPr/>
        <w:t>Dated</w:t>
      </w:r>
      <w:r>
        <w:rPr>
          <w:spacing w:val="-3"/>
        </w:rPr>
        <w:t> </w:t>
      </w:r>
      <w:r>
        <w:rPr/>
        <w:t>this</w:t>
      </w:r>
      <w:r>
        <w:rPr>
          <w:u w:val="single"/>
        </w:rPr>
        <w:t> </w:t>
        <w:tab/>
      </w:r>
      <w:r>
        <w:rPr/>
        <w:t>day</w:t>
      </w:r>
      <w:r>
        <w:rPr>
          <w:spacing w:val="-3"/>
        </w:rPr>
        <w:t> </w:t>
      </w:r>
      <w:r>
        <w:rPr/>
        <w:t>of</w:t>
      </w:r>
      <w:r>
        <w:rPr>
          <w:u w:val="single"/>
        </w:rPr>
        <w:t> </w:t>
        <w:tab/>
      </w:r>
      <w:r>
        <w:rPr/>
        <w:t>,</w:t>
      </w:r>
      <w:r>
        <w:rPr>
          <w:spacing w:val="1"/>
        </w:rPr>
        <w:t> </w:t>
      </w:r>
      <w:r>
        <w:rPr/>
        <w:t>20</w:t>
      </w:r>
      <w:r>
        <w:rPr>
          <w:u w:val="single"/>
        </w:rPr>
        <w:t> </w:t>
        <w:tab/>
      </w:r>
      <w:r>
        <w:rPr/>
        <w: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2"/>
        </w:rPr>
      </w:pPr>
      <w:r>
        <w:rPr/>
        <w:pict>
          <v:shape style="position:absolute;margin-left:324.032166pt;margin-top:9.630838pt;width:214.6pt;height:.1pt;mso-position-horizontal-relative:page;mso-position-vertical-relative:paragraph;z-index:-251648000;mso-wrap-distance-left:0;mso-wrap-distance-right:0" coordorigin="6481,193" coordsize="4292,0" path="m6481,193l10772,193e" filled="false" stroked="true" strokeweight=".4416pt" strokecolor="#000000">
            <v:path arrowok="t"/>
            <v:stroke dashstyle="solid"/>
            <w10:wrap type="topAndBottom"/>
          </v:shape>
        </w:pict>
      </w:r>
    </w:p>
    <w:p>
      <w:pPr>
        <w:pStyle w:val="BodyText"/>
        <w:spacing w:line="225" w:lineRule="exact"/>
        <w:ind w:left="1885" w:right="595"/>
        <w:jc w:val="center"/>
      </w:pPr>
      <w:r>
        <w:rPr/>
        <w:t>Landlord</w:t>
      </w:r>
    </w:p>
    <w:p>
      <w:pPr>
        <w:pStyle w:val="BodyText"/>
        <w:spacing w:before="8"/>
        <w:rPr>
          <w:sz w:val="17"/>
        </w:rPr>
      </w:pPr>
      <w:r>
        <w:rPr/>
        <w:pict>
          <v:shape style="position:absolute;margin-left:324.05423pt;margin-top:12.38108pt;width:214.6pt;height:.1pt;mso-position-horizontal-relative:page;mso-position-vertical-relative:paragraph;z-index:-251646976;mso-wrap-distance-left:0;mso-wrap-distance-right:0" coordorigin="6481,248" coordsize="4292,0" path="m6481,248l10772,248e" filled="false" stroked="true" strokeweight=".4416pt" strokecolor="#000000">
            <v:path arrowok="t"/>
            <v:stroke dashstyle="solid"/>
            <w10:wrap type="topAndBottom"/>
          </v:shape>
        </w:pict>
      </w:r>
    </w:p>
    <w:p>
      <w:pPr>
        <w:pStyle w:val="BodyText"/>
        <w:spacing w:line="222" w:lineRule="exact"/>
        <w:ind w:left="1799" w:right="595"/>
        <w:jc w:val="center"/>
      </w:pPr>
      <w:r>
        <w:rPr/>
        <w:t>Address</w:t>
      </w:r>
    </w:p>
    <w:p>
      <w:pPr>
        <w:pStyle w:val="BodyText"/>
        <w:spacing w:before="10"/>
        <w:rPr>
          <w:sz w:val="17"/>
        </w:rPr>
      </w:pPr>
      <w:r>
        <w:rPr/>
        <w:pict>
          <v:shape style="position:absolute;margin-left:324.076324pt;margin-top:12.502524pt;width:214.6pt;height:.1pt;mso-position-horizontal-relative:page;mso-position-vertical-relative:paragraph;z-index:-251645952;mso-wrap-distance-left:0;mso-wrap-distance-right:0" coordorigin="6482,250" coordsize="4292,0" path="m6482,250l10773,250e" filled="false" stroked="true" strokeweight=".4416pt" strokecolor="#000000">
            <v:path arrowok="t"/>
            <v:stroke dashstyle="solid"/>
            <w10:wrap type="topAndBottom"/>
          </v:shape>
        </w:pict>
      </w:r>
    </w:p>
    <w:p>
      <w:pPr>
        <w:pStyle w:val="BodyText"/>
        <w:rPr>
          <w:sz w:val="20"/>
        </w:rPr>
      </w:pPr>
    </w:p>
    <w:p>
      <w:pPr>
        <w:pStyle w:val="BodyText"/>
        <w:spacing w:before="2"/>
        <w:rPr>
          <w:sz w:val="17"/>
        </w:rPr>
      </w:pPr>
      <w:r>
        <w:rPr/>
        <w:pict>
          <v:shape style="position:absolute;margin-left:324.098389pt;margin-top:12.115689pt;width:214.6pt;height:.1pt;mso-position-horizontal-relative:page;mso-position-vertical-relative:paragraph;z-index:-251644928;mso-wrap-distance-left:0;mso-wrap-distance-right:0" coordorigin="6482,242" coordsize="4292,0" path="m6482,242l10773,242e" filled="false" stroked="true" strokeweight=".4416pt" strokecolor="#000000">
            <v:path arrowok="t"/>
            <v:stroke dashstyle="solid"/>
            <w10:wrap type="topAndBottom"/>
          </v:shape>
        </w:pict>
      </w:r>
    </w:p>
    <w:p>
      <w:pPr>
        <w:pStyle w:val="BodyText"/>
        <w:spacing w:line="222" w:lineRule="exact"/>
        <w:ind w:left="1630" w:right="595"/>
        <w:jc w:val="center"/>
      </w:pPr>
      <w:r>
        <w:rPr/>
        <w:t>Phone</w:t>
      </w:r>
    </w:p>
    <w:p>
      <w:pPr>
        <w:pStyle w:val="BodyText"/>
        <w:rPr>
          <w:sz w:val="20"/>
        </w:rPr>
      </w:pPr>
    </w:p>
    <w:p>
      <w:pPr>
        <w:pStyle w:val="BodyText"/>
        <w:spacing w:before="9"/>
        <w:rPr>
          <w:sz w:val="19"/>
        </w:rPr>
      </w:pPr>
      <w:r>
        <w:rPr/>
        <w:pict>
          <v:shape style="position:absolute;margin-left:252.117599pt;margin-top:13.600135pt;width:286.1pt;height:.1pt;mso-position-horizontal-relative:page;mso-position-vertical-relative:paragraph;z-index:-251643904;mso-wrap-distance-left:0;mso-wrap-distance-right:0" coordorigin="5042,272" coordsize="5722,0" path="m5042,272l10764,272e" filled="false" stroked="true" strokeweight=".4416pt" strokecolor="#000000">
            <v:path arrowok="t"/>
            <v:stroke dashstyle="solid"/>
            <w10:wrap type="topAndBottom"/>
          </v:shape>
        </w:pict>
      </w:r>
    </w:p>
    <w:p>
      <w:pPr>
        <w:pStyle w:val="BodyText"/>
        <w:spacing w:line="222" w:lineRule="exact"/>
        <w:ind w:left="3722"/>
      </w:pPr>
      <w:r>
        <w:rPr/>
        <w:t>Signature of Landlord or Duly Authorized Agent</w:t>
      </w:r>
    </w:p>
    <w:p>
      <w:pPr>
        <w:pStyle w:val="BodyText"/>
        <w:rPr>
          <w:sz w:val="20"/>
        </w:rPr>
      </w:pPr>
    </w:p>
    <w:p>
      <w:pPr>
        <w:pStyle w:val="BodyText"/>
        <w:rPr>
          <w:sz w:val="20"/>
        </w:rPr>
      </w:pPr>
    </w:p>
    <w:p>
      <w:pPr>
        <w:pStyle w:val="BodyText"/>
        <w:spacing w:before="8"/>
        <w:rPr>
          <w:sz w:val="21"/>
        </w:rPr>
      </w:pPr>
      <w:r>
        <w:rPr/>
        <w:pict>
          <v:shape style="position:absolute;margin-left:252.128647pt;margin-top:14.697753pt;width:286.1pt;height:.1pt;mso-position-horizontal-relative:page;mso-position-vertical-relative:paragraph;z-index:-251642880;mso-wrap-distance-left:0;mso-wrap-distance-right:0" coordorigin="5043,294" coordsize="5722,0" path="m5043,294l10764,294e" filled="false" stroked="true" strokeweight=".4416pt" strokecolor="#000000">
            <v:path arrowok="t"/>
            <v:stroke dashstyle="solid"/>
            <w10:wrap type="topAndBottom"/>
          </v:shape>
        </w:pict>
      </w:r>
    </w:p>
    <w:p>
      <w:pPr>
        <w:pStyle w:val="BodyText"/>
        <w:spacing w:line="225" w:lineRule="exact"/>
        <w:ind w:left="3722"/>
      </w:pPr>
      <w:r>
        <w:rPr/>
        <w:t>Print Name of Landlord or Duly Authorized Agent</w:t>
      </w:r>
    </w:p>
    <w:sectPr>
      <w:pgSz w:w="12240" w:h="15840"/>
      <w:pgMar w:header="0" w:footer="746" w:top="1360" w:bottom="940" w:left="13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imesNewRomanPS-BoldItalicMT">
    <w:altName w:val="TimesNewRomanPS-BoldItalicMT"/>
    <w:charset w:val="0"/>
    <w:family w:val="roman"/>
    <w:pitch w:val="variable"/>
  </w:font>
  <w:font w:name="Webdings">
    <w:altName w:val="Webdings"/>
    <w:charset w:val="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743.719971pt;width:72.95pt;height:13.05pt;mso-position-horizontal-relative:page;mso-position-vertical-relative:page;z-index:-251780096" type="#_x0000_t202" filled="false" stroked="false">
          <v:textbox inset="0,0,0,0">
            <w:txbxContent>
              <w:p>
                <w:pPr>
                  <w:pStyle w:val="BodyText"/>
                  <w:spacing w:line="232" w:lineRule="exact"/>
                  <w:ind w:left="20"/>
                  <w:rPr>
                    <w:rFonts w:ascii="Arial"/>
                  </w:rPr>
                </w:pPr>
                <w:r>
                  <w:rPr>
                    <w:rFonts w:ascii="Arial"/>
                    <w:w w:val="90"/>
                  </w:rPr>
                  <w:t>RJC 12/12/2019</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en-us"/>
    </w:rPr>
  </w:style>
  <w:style w:styleId="Heading1" w:type="paragraph">
    <w:name w:val="Heading 1"/>
    <w:basedOn w:val="Normal"/>
    <w:uiPriority w:val="1"/>
    <w:qFormat/>
    <w:pPr>
      <w:spacing w:before="1"/>
      <w:ind w:left="119"/>
      <w:outlineLvl w:val="1"/>
    </w:pPr>
    <w:rPr>
      <w:rFonts w:ascii="Times New Roman" w:hAnsi="Times New Roman" w:eastAsia="Times New Roman" w:cs="Times New Roman"/>
      <w:b/>
      <w:bCs/>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ESIGN</dc:creator>
  <dc:title>Nevada No-Cause Termination Notice</dc:title>
  <dcterms:created xsi:type="dcterms:W3CDTF">2020-06-01T14:51:46Z</dcterms:created>
  <dcterms:modified xsi:type="dcterms:W3CDTF">2020-06-01T14:51:46Z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2019-12-20T00:00:00Z</vt:filetime>
  </property>
  <property fmtid="{D5CDD505-2E9C-101B-9397-08002B2CF9AE}" pid="3" name="Creator">
    <vt:lpwstr>Acrobat PDFMaker 15 for Word</vt:lpwstr>
  </property>
  <property fmtid="{D5CDD505-2E9C-101B-9397-08002B2CF9AE}" pid="4" name="LastSaved">
    <vt:filetime>2020-06-01T00:00:00Z</vt:filetime>
  </property>
</Properties>
</file>