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5306B935" w:rsidR="0071491C" w:rsidRPr="007F7697" w:rsidRDefault="00A76F33" w:rsidP="0071491C">
      <w:pPr>
        <w:jc w:val="center"/>
        <w:rPr>
          <w:rFonts w:ascii="Arial" w:hAnsi="Arial" w:cs="Arial"/>
          <w:b/>
          <w:bCs/>
          <w:sz w:val="36"/>
          <w:szCs w:val="36"/>
        </w:rPr>
      </w:pPr>
      <w:r w:rsidRPr="00A76F33">
        <w:rPr>
          <w:rFonts w:ascii="Arial" w:hAnsi="Arial" w:cs="Arial"/>
          <w:b/>
          <w:bCs/>
          <w:color w:val="000000" w:themeColor="text1"/>
          <w:sz w:val="36"/>
          <w:szCs w:val="36"/>
        </w:rPr>
        <w:t>CALIFORNIA</w:t>
      </w:r>
      <w:r w:rsidR="00AE17A1" w:rsidRPr="00A76F33">
        <w:rPr>
          <w:rFonts w:ascii="Arial" w:hAnsi="Arial" w:cs="Arial"/>
          <w:b/>
          <w:bCs/>
          <w:color w:val="000000" w:themeColor="text1"/>
          <w:sz w:val="36"/>
          <w:szCs w:val="36"/>
        </w:rPr>
        <w:t xml:space="preserve"> </w:t>
      </w:r>
      <w:r w:rsidR="002F4A8F" w:rsidRPr="007F7697">
        <w:rPr>
          <w:rFonts w:ascii="Arial" w:hAnsi="Arial" w:cs="Arial"/>
          <w:b/>
          <w:bCs/>
          <w:sz w:val="36"/>
          <w:szCs w:val="36"/>
        </w:rPr>
        <w:t>NON-</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28EE8D77" w:rsidR="00127567"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62B5C54D" w14:textId="725F0837" w:rsidR="007A3A32" w:rsidRDefault="007A3A32" w:rsidP="005535DE">
      <w:pPr>
        <w:ind w:left="720"/>
        <w:rPr>
          <w:rFonts w:ascii="Arial" w:hAnsi="Arial" w:cs="Arial"/>
          <w:sz w:val="22"/>
          <w:szCs w:val="22"/>
        </w:rPr>
      </w:pPr>
    </w:p>
    <w:p w14:paraId="3CE5B919" w14:textId="3B5A98FD" w:rsidR="007A3A32" w:rsidRDefault="007A3A32" w:rsidP="007A3A32">
      <w:pPr>
        <w:pStyle w:val="ListParagraph"/>
        <w:ind w:left="360"/>
        <w:rPr>
          <w:rFonts w:ascii="Arial" w:hAnsi="Arial" w:cs="Arial"/>
          <w:color w:val="000000" w:themeColor="text1"/>
          <w:sz w:val="22"/>
          <w:szCs w:val="22"/>
        </w:rPr>
      </w:pPr>
      <w:r>
        <w:rPr>
          <w:rFonts w:ascii="Arial" w:hAnsi="Arial" w:cs="Arial"/>
          <w:sz w:val="22"/>
          <w:szCs w:val="22"/>
        </w:rPr>
        <w:t xml:space="preserve">This agreement is executed by the Parties in connection with the sale or disposition of all, or of substantially all, the Recipient’s ownership interest in </w:t>
      </w:r>
      <w:r>
        <w:rPr>
          <w:rFonts w:ascii="Arial" w:hAnsi="Arial" w:cs="Arial"/>
          <w:sz w:val="22"/>
          <w:szCs w:val="22"/>
        </w:rPr>
        <w:fldChar w:fldCharType="begin">
          <w:ffData>
            <w:name w:val=""/>
            <w:enabled/>
            <w:calcOnExit w:val="0"/>
            <w:textInput>
              <w:default w:val="[BUSINESS ENTITY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[BUSINESS ENTITY NAME]</w:t>
      </w:r>
      <w:r>
        <w:rPr>
          <w:rFonts w:ascii="Arial" w:hAnsi="Arial" w:cs="Arial"/>
          <w:sz w:val="22"/>
          <w:szCs w:val="22"/>
        </w:rPr>
        <w:fldChar w:fldCharType="end"/>
      </w:r>
      <w:r w:rsidR="00A56E86">
        <w:rPr>
          <w:rFonts w:ascii="Arial" w:hAnsi="Arial" w:cs="Arial"/>
          <w:sz w:val="22"/>
          <w:szCs w:val="22"/>
        </w:rPr>
        <w:t>,</w:t>
      </w:r>
      <w:r>
        <w:rPr>
          <w:rFonts w:ascii="Arial" w:hAnsi="Arial" w:cs="Arial"/>
          <w:sz w:val="22"/>
          <w:szCs w:val="22"/>
        </w:rPr>
        <w:t xml:space="preserve"> including its goodwill, as authorized under California law under the following </w:t>
      </w:r>
      <w:r>
        <w:rPr>
          <w:rFonts w:ascii="Arial" w:hAnsi="Arial" w:cs="Arial"/>
          <w:color w:val="000000" w:themeColor="text1"/>
          <w:sz w:val="22"/>
          <w:szCs w:val="22"/>
        </w:rPr>
        <w:t>circumstance: (check one)</w:t>
      </w:r>
    </w:p>
    <w:p w14:paraId="53FAC66D" w14:textId="77777777" w:rsidR="007A3A32" w:rsidRDefault="007A3A32" w:rsidP="007A3A32">
      <w:pPr>
        <w:rPr>
          <w:rFonts w:ascii="Arial" w:hAnsi="Arial" w:cs="Arial"/>
          <w:sz w:val="22"/>
          <w:szCs w:val="22"/>
        </w:rPr>
      </w:pPr>
    </w:p>
    <w:p w14:paraId="569B3556" w14:textId="77777777" w:rsidR="007A3A32" w:rsidRDefault="00000000" w:rsidP="007A3A32">
      <w:pPr>
        <w:ind w:left="720"/>
        <w:rPr>
          <w:rFonts w:ascii="Arial" w:hAnsi="Arial" w:cs="Arial"/>
          <w:sz w:val="22"/>
          <w:szCs w:val="22"/>
        </w:rPr>
      </w:pPr>
      <w:sdt>
        <w:sdtPr>
          <w:rPr>
            <w:rFonts w:ascii="Arial" w:hAnsi="Arial" w:cs="Arial"/>
            <w:sz w:val="22"/>
            <w:szCs w:val="22"/>
          </w:rPr>
          <w:id w:val="1378738970"/>
          <w14:checkbox>
            <w14:checked w14:val="0"/>
            <w14:checkedState w14:val="2612" w14:font="MS Gothic"/>
            <w14:uncheckedState w14:val="2610" w14:font="MS Gothic"/>
          </w14:checkbox>
        </w:sdtPr>
        <w:sdtContent>
          <w:r w:rsidR="007A3A32">
            <w:rPr>
              <w:rFonts w:ascii="Segoe UI Symbol" w:eastAsia="MS Gothic" w:hAnsi="Segoe UI Symbol" w:cs="Segoe UI Symbol"/>
              <w:sz w:val="22"/>
              <w:szCs w:val="22"/>
            </w:rPr>
            <w:t>☐</w:t>
          </w:r>
        </w:sdtContent>
      </w:sdt>
      <w:r w:rsidR="007A3A32">
        <w:rPr>
          <w:rFonts w:ascii="Arial" w:hAnsi="Arial" w:cs="Arial"/>
          <w:sz w:val="22"/>
          <w:szCs w:val="22"/>
        </w:rPr>
        <w:t xml:space="preserve"> - Selling or disposing all of an individual's ownership interest in the business entity.</w:t>
      </w:r>
    </w:p>
    <w:p w14:paraId="1B5A1A1B" w14:textId="77777777" w:rsidR="007A3A32" w:rsidRDefault="00000000" w:rsidP="007A3A32">
      <w:pPr>
        <w:ind w:left="720"/>
        <w:rPr>
          <w:rFonts w:ascii="Arial" w:hAnsi="Arial" w:cs="Arial"/>
          <w:sz w:val="22"/>
          <w:szCs w:val="22"/>
        </w:rPr>
      </w:pPr>
      <w:sdt>
        <w:sdtPr>
          <w:rPr>
            <w:rFonts w:ascii="Arial" w:hAnsi="Arial" w:cs="Arial"/>
            <w:sz w:val="22"/>
            <w:szCs w:val="22"/>
          </w:rPr>
          <w:id w:val="-1219516728"/>
          <w14:checkbox>
            <w14:checked w14:val="0"/>
            <w14:checkedState w14:val="2612" w14:font="MS Gothic"/>
            <w14:uncheckedState w14:val="2610" w14:font="MS Gothic"/>
          </w14:checkbox>
        </w:sdtPr>
        <w:sdtContent>
          <w:r w:rsidR="007A3A32">
            <w:rPr>
              <w:rFonts w:ascii="Segoe UI Symbol" w:eastAsia="MS Gothic" w:hAnsi="Segoe UI Symbol" w:cs="Segoe UI Symbol"/>
              <w:sz w:val="22"/>
              <w:szCs w:val="22"/>
            </w:rPr>
            <w:t>☐</w:t>
          </w:r>
        </w:sdtContent>
      </w:sdt>
      <w:r w:rsidR="007A3A32">
        <w:rPr>
          <w:rFonts w:ascii="Arial" w:hAnsi="Arial" w:cs="Arial"/>
          <w:sz w:val="22"/>
          <w:szCs w:val="22"/>
        </w:rPr>
        <w:t xml:space="preserve"> - Selling all or substantially all of the business entity's operating assets. </w:t>
      </w:r>
    </w:p>
    <w:p w14:paraId="6AA84CEE" w14:textId="77777777" w:rsidR="007A3A32" w:rsidRDefault="00000000" w:rsidP="007A3A32">
      <w:pPr>
        <w:ind w:left="720"/>
        <w:rPr>
          <w:rFonts w:ascii="Arial" w:hAnsi="Arial" w:cs="Arial"/>
          <w:sz w:val="22"/>
          <w:szCs w:val="22"/>
        </w:rPr>
      </w:pPr>
      <w:sdt>
        <w:sdtPr>
          <w:rPr>
            <w:rFonts w:ascii="Arial" w:hAnsi="Arial" w:cs="Arial"/>
            <w:sz w:val="22"/>
            <w:szCs w:val="22"/>
          </w:rPr>
          <w:id w:val="-1564474914"/>
          <w14:checkbox>
            <w14:checked w14:val="0"/>
            <w14:checkedState w14:val="2612" w14:font="MS Gothic"/>
            <w14:uncheckedState w14:val="2610" w14:font="MS Gothic"/>
          </w14:checkbox>
        </w:sdtPr>
        <w:sdtContent>
          <w:r w:rsidR="007A3A32">
            <w:rPr>
              <w:rFonts w:ascii="Segoe UI Symbol" w:eastAsia="MS Gothic" w:hAnsi="Segoe UI Symbol" w:cs="Segoe UI Symbol"/>
              <w:sz w:val="22"/>
              <w:szCs w:val="22"/>
            </w:rPr>
            <w:t>☐</w:t>
          </w:r>
        </w:sdtContent>
      </w:sdt>
      <w:r w:rsidR="007A3A32">
        <w:rPr>
          <w:rFonts w:ascii="Arial" w:hAnsi="Arial" w:cs="Arial"/>
          <w:sz w:val="22"/>
          <w:szCs w:val="22"/>
        </w:rPr>
        <w:t xml:space="preserve"> - Selling all or substantially all of the operating assets of a subsidiary or division of the        </w:t>
      </w:r>
      <w:r w:rsidR="007A3A32">
        <w:rPr>
          <w:rFonts w:ascii="Arial" w:hAnsi="Arial" w:cs="Arial"/>
          <w:sz w:val="22"/>
          <w:szCs w:val="22"/>
        </w:rPr>
        <w:br/>
        <w:t xml:space="preserve">      business entity.</w:t>
      </w:r>
    </w:p>
    <w:p w14:paraId="559C3F78" w14:textId="77777777" w:rsidR="007A3A32" w:rsidRDefault="00000000" w:rsidP="007A3A32">
      <w:pPr>
        <w:ind w:left="720"/>
        <w:rPr>
          <w:rFonts w:ascii="Arial" w:hAnsi="Arial" w:cs="Arial"/>
          <w:sz w:val="22"/>
          <w:szCs w:val="22"/>
        </w:rPr>
      </w:pPr>
      <w:sdt>
        <w:sdtPr>
          <w:rPr>
            <w:rFonts w:ascii="Arial" w:hAnsi="Arial" w:cs="Arial"/>
            <w:sz w:val="22"/>
            <w:szCs w:val="22"/>
          </w:rPr>
          <w:id w:val="354463609"/>
          <w14:checkbox>
            <w14:checked w14:val="0"/>
            <w14:checkedState w14:val="2612" w14:font="MS Gothic"/>
            <w14:uncheckedState w14:val="2610" w14:font="MS Gothic"/>
          </w14:checkbox>
        </w:sdtPr>
        <w:sdtContent>
          <w:r w:rsidR="007A3A32">
            <w:rPr>
              <w:rFonts w:ascii="Segoe UI Symbol" w:eastAsia="MS Gothic" w:hAnsi="Segoe UI Symbol" w:cs="Segoe UI Symbol"/>
              <w:sz w:val="22"/>
              <w:szCs w:val="22"/>
            </w:rPr>
            <w:t>☐</w:t>
          </w:r>
        </w:sdtContent>
      </w:sdt>
      <w:r w:rsidR="007A3A32">
        <w:rPr>
          <w:rFonts w:ascii="Arial" w:hAnsi="Arial" w:cs="Arial"/>
          <w:sz w:val="22"/>
          <w:szCs w:val="22"/>
        </w:rPr>
        <w:t xml:space="preserve"> - Selling all of the ownership interest in any subsidiary.</w:t>
      </w:r>
    </w:p>
    <w:p w14:paraId="663BC5D8" w14:textId="77777777" w:rsidR="007A3A32" w:rsidRDefault="00000000" w:rsidP="007A3A32">
      <w:pPr>
        <w:ind w:left="720"/>
        <w:rPr>
          <w:rFonts w:ascii="Arial" w:hAnsi="Arial" w:cs="Arial"/>
          <w:sz w:val="22"/>
          <w:szCs w:val="22"/>
        </w:rPr>
      </w:pPr>
      <w:sdt>
        <w:sdtPr>
          <w:rPr>
            <w:rFonts w:ascii="Arial" w:hAnsi="Arial" w:cs="Arial"/>
            <w:sz w:val="22"/>
            <w:szCs w:val="22"/>
          </w:rPr>
          <w:id w:val="101543919"/>
          <w14:checkbox>
            <w14:checked w14:val="0"/>
            <w14:checkedState w14:val="2612" w14:font="MS Gothic"/>
            <w14:uncheckedState w14:val="2610" w14:font="MS Gothic"/>
          </w14:checkbox>
        </w:sdtPr>
        <w:sdtContent>
          <w:r w:rsidR="007A3A32">
            <w:rPr>
              <w:rFonts w:ascii="Segoe UI Symbol" w:eastAsia="MS Gothic" w:hAnsi="Segoe UI Symbol" w:cs="Segoe UI Symbol"/>
              <w:sz w:val="22"/>
              <w:szCs w:val="22"/>
            </w:rPr>
            <w:t>☐</w:t>
          </w:r>
        </w:sdtContent>
      </w:sdt>
      <w:r w:rsidR="007A3A32">
        <w:rPr>
          <w:rFonts w:ascii="Arial" w:hAnsi="Arial" w:cs="Arial"/>
          <w:sz w:val="22"/>
          <w:szCs w:val="22"/>
        </w:rPr>
        <w:t xml:space="preserve"> - The dissolution of an LLC.</w:t>
      </w:r>
    </w:p>
    <w:p w14:paraId="42CB1FBD" w14:textId="54C9CA85" w:rsidR="007A3A32" w:rsidRPr="00861E14" w:rsidRDefault="00000000" w:rsidP="007A3A32">
      <w:pPr>
        <w:ind w:left="720"/>
        <w:rPr>
          <w:rFonts w:ascii="Arial" w:hAnsi="Arial" w:cs="Arial"/>
          <w:sz w:val="22"/>
          <w:szCs w:val="22"/>
        </w:rPr>
      </w:pPr>
      <w:sdt>
        <w:sdtPr>
          <w:rPr>
            <w:rFonts w:ascii="Arial" w:hAnsi="Arial" w:cs="Arial"/>
            <w:sz w:val="22"/>
            <w:szCs w:val="22"/>
          </w:rPr>
          <w:id w:val="-1978447754"/>
          <w14:checkbox>
            <w14:checked w14:val="0"/>
            <w14:checkedState w14:val="2612" w14:font="MS Gothic"/>
            <w14:uncheckedState w14:val="2610" w14:font="MS Gothic"/>
          </w14:checkbox>
        </w:sdtPr>
        <w:sdtContent>
          <w:r w:rsidR="007A3A32">
            <w:rPr>
              <w:rFonts w:ascii="Segoe UI Symbol" w:eastAsia="MS Gothic" w:hAnsi="Segoe UI Symbol" w:cs="Segoe UI Symbol"/>
              <w:sz w:val="22"/>
              <w:szCs w:val="22"/>
            </w:rPr>
            <w:t>☐</w:t>
          </w:r>
        </w:sdtContent>
      </w:sdt>
      <w:r w:rsidR="007A3A32">
        <w:rPr>
          <w:rFonts w:ascii="Arial" w:hAnsi="Arial" w:cs="Arial"/>
          <w:sz w:val="22"/>
          <w:szCs w:val="22"/>
        </w:rPr>
        <w:t xml:space="preserve"> - The dissolution of a partnership.</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000000"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000000"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000000"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000000"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000000"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000000"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000000"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000000"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499E0C5B" w14:textId="5C6B4354" w:rsidR="001E6071" w:rsidRDefault="002F4A8F" w:rsidP="007A3A32">
      <w:pPr>
        <w:ind w:left="720"/>
        <w:rPr>
          <w:rFonts w:ascii="Arial" w:hAnsi="Arial" w:cs="Arial"/>
          <w:sz w:val="22"/>
          <w:szCs w:val="22"/>
        </w:rPr>
      </w:pPr>
      <w:r w:rsidRPr="00861E14">
        <w:rPr>
          <w:rFonts w:ascii="Arial" w:hAnsi="Arial" w:cs="Arial"/>
          <w:sz w:val="22"/>
          <w:szCs w:val="22"/>
        </w:rPr>
        <w:t>Hereinafter known as the “Geographical Limits.”</w:t>
      </w: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lastRenderedPageBreak/>
        <w:t>CONSIDERATION</w:t>
      </w:r>
      <w:r w:rsidRPr="00297F45">
        <w:rPr>
          <w:rFonts w:ascii="Arial" w:hAnsi="Arial" w:cs="Arial"/>
          <w:sz w:val="22"/>
          <w:szCs w:val="22"/>
        </w:rPr>
        <w:t>. The Parties agree that the execution of this Agreement is a condition of:</w:t>
      </w:r>
    </w:p>
    <w:p w14:paraId="0F347DF3" w14:textId="3AC551B0" w:rsidR="001E6071" w:rsidRPr="00861E14" w:rsidRDefault="007A3A32" w:rsidP="007A3A32">
      <w:pPr>
        <w:ind w:firstLine="360"/>
        <w:rPr>
          <w:rFonts w:ascii="Arial" w:hAnsi="Arial" w:cs="Arial"/>
          <w:sz w:val="22"/>
          <w:szCs w:val="22"/>
        </w:rPr>
      </w:pPr>
      <w:r>
        <w:rPr>
          <w:rFonts w:ascii="Arial" w:hAnsi="Arial" w:cs="Arial"/>
          <w:sz w:val="22"/>
          <w:szCs w:val="22"/>
        </w:rPr>
        <w:fldChar w:fldCharType="begin">
          <w:ffData>
            <w:name w:val=""/>
            <w:enabled/>
            <w:calcOnExit w:val="0"/>
            <w:textInput>
              <w:default w:val="[CONSIDER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[CONSIDERATION]</w:t>
      </w:r>
      <w:r>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000000"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000000"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000000"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000000"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000000"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000000"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000000"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000000"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2BD2E9C4" w14:textId="2DE050D3" w:rsidR="00A650DD" w:rsidRPr="00861E14" w:rsidRDefault="00CB6B41" w:rsidP="000378F9">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5148F56C" w14:textId="378FBF86"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lastRenderedPageBreak/>
        <w:t>GOVERNING LAW</w:t>
      </w:r>
      <w:r w:rsidRPr="0032512D">
        <w:rPr>
          <w:rFonts w:ascii="Arial" w:hAnsi="Arial" w:cs="Arial"/>
          <w:sz w:val="22"/>
          <w:szCs w:val="22"/>
        </w:rPr>
        <w:t xml:space="preserve">. </w:t>
      </w:r>
      <w:r w:rsidR="000378F9" w:rsidRPr="000378F9">
        <w:rPr>
          <w:rFonts w:ascii="Arial" w:hAnsi="Arial" w:cs="Arial"/>
          <w:sz w:val="22"/>
          <w:szCs w:val="22"/>
        </w:rPr>
        <w:t>This Agreement is governed by, and construed in accordance with, the laws of the State of California, including its statutes of limitations and Sections 16600 to 16607 of the California Business and Professions Code, without giving effect to any conflict of laws provision that would require or permit the laws of any jurisdiction other than the State of California to apply. Any action or proceeding by either Party to enforce this Agreement shall be brought only in any state or federal court located in the state of California. The Parties hereby irrevocably submit to the jurisdiction of such courts and waive the defense of inconvenient forum to the maintenance of any such action or proceeding in such venue.</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as a result of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74D48" w14:textId="77777777" w:rsidR="00C3191B" w:rsidRDefault="00C3191B">
      <w:r>
        <w:separator/>
      </w:r>
    </w:p>
  </w:endnote>
  <w:endnote w:type="continuationSeparator" w:id="0">
    <w:p w14:paraId="32D75516" w14:textId="77777777" w:rsidR="00C3191B" w:rsidRDefault="00C3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39645" w14:textId="77777777" w:rsidR="00C3191B" w:rsidRDefault="00C3191B">
      <w:r>
        <w:separator/>
      </w:r>
    </w:p>
  </w:footnote>
  <w:footnote w:type="continuationSeparator" w:id="0">
    <w:p w14:paraId="19DF3184" w14:textId="77777777" w:rsidR="00C3191B" w:rsidRDefault="00C31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378F9"/>
    <w:rsid w:val="0005549C"/>
    <w:rsid w:val="00057283"/>
    <w:rsid w:val="00065981"/>
    <w:rsid w:val="000A02A7"/>
    <w:rsid w:val="000A23E9"/>
    <w:rsid w:val="000B1500"/>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527CF"/>
    <w:rsid w:val="00466BD6"/>
    <w:rsid w:val="004A2D9E"/>
    <w:rsid w:val="004A5AE8"/>
    <w:rsid w:val="004B5579"/>
    <w:rsid w:val="004C59E5"/>
    <w:rsid w:val="004C6D60"/>
    <w:rsid w:val="004D1FC6"/>
    <w:rsid w:val="004E1145"/>
    <w:rsid w:val="004E7D48"/>
    <w:rsid w:val="004F05A3"/>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A3A32"/>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90977"/>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6E86"/>
    <w:rsid w:val="00A57449"/>
    <w:rsid w:val="00A640F1"/>
    <w:rsid w:val="00A650DD"/>
    <w:rsid w:val="00A66902"/>
    <w:rsid w:val="00A72917"/>
    <w:rsid w:val="00A75CD5"/>
    <w:rsid w:val="00A76F33"/>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91B"/>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34415">
      <w:bodyDiv w:val="1"/>
      <w:marLeft w:val="0"/>
      <w:marRight w:val="0"/>
      <w:marTop w:val="0"/>
      <w:marBottom w:val="0"/>
      <w:divBdr>
        <w:top w:val="none" w:sz="0" w:space="0" w:color="auto"/>
        <w:left w:val="none" w:sz="0" w:space="0" w:color="auto"/>
        <w:bottom w:val="none" w:sz="0" w:space="0" w:color="auto"/>
        <w:right w:val="none" w:sz="0" w:space="0" w:color="auto"/>
      </w:divBdr>
    </w:div>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California Non-Solicitation Agreement Template</vt:lpstr>
    </vt:vector>
  </TitlesOfParts>
  <Manager/>
  <Company/>
  <LinksUpToDate>false</LinksUpToDate>
  <CharactersWithSpaces>7614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Non-Solicitation Agreement Template</dc:title>
  <dc:subject/>
  <dc:creator>eSign</dc:creator>
  <cp:keywords/>
  <dc:description/>
  <cp:lastModifiedBy>Corbin Steele</cp:lastModifiedBy>
  <cp:revision>5</cp:revision>
  <dcterms:created xsi:type="dcterms:W3CDTF">2022-10-14T16:12:00Z</dcterms:created>
  <dcterms:modified xsi:type="dcterms:W3CDTF">2022-10-24T19:54:00Z</dcterms:modified>
  <cp:category/>
</cp:coreProperties>
</file>