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BACC" w14:textId="3DD3081D" w:rsidR="00C929BE" w:rsidRPr="008E1012" w:rsidRDefault="008E1012" w:rsidP="00694C3B">
      <w:pPr>
        <w:autoSpaceDE w:val="0"/>
        <w:autoSpaceDN w:val="0"/>
        <w:adjustRightInd w:val="0"/>
        <w:spacing w:line="276" w:lineRule="auto"/>
        <w:ind w:left="360" w:hanging="360"/>
        <w:jc w:val="center"/>
        <w:outlineLvl w:val="0"/>
        <w:rPr>
          <w:rFonts w:ascii="Arial" w:hAnsi="Arial" w:cs="Arial"/>
          <w:b/>
          <w:bCs/>
          <w:color w:val="000000" w:themeColor="text1"/>
          <w:sz w:val="32"/>
          <w:szCs w:val="32"/>
        </w:rPr>
      </w:pPr>
      <w:r w:rsidRPr="008E1012">
        <w:rPr>
          <w:rFonts w:ascii="Arial" w:hAnsi="Arial" w:cs="Arial"/>
          <w:b/>
          <w:bCs/>
          <w:color w:val="000000" w:themeColor="text1"/>
          <w:sz w:val="32"/>
          <w:szCs w:val="32"/>
        </w:rPr>
        <w:t>DELAWARE</w:t>
      </w:r>
      <w:r w:rsidR="00C929BE" w:rsidRPr="008E1012">
        <w:rPr>
          <w:rFonts w:ascii="Arial" w:hAnsi="Arial" w:cs="Arial"/>
          <w:b/>
          <w:bCs/>
          <w:color w:val="000000" w:themeColor="text1"/>
          <w:sz w:val="32"/>
          <w:szCs w:val="32"/>
        </w:rPr>
        <w:t xml:space="preserve"> RENT</w:t>
      </w:r>
      <w:r w:rsidR="000B6E22" w:rsidRPr="008E1012">
        <w:rPr>
          <w:rFonts w:ascii="Arial" w:hAnsi="Arial" w:cs="Arial"/>
          <w:b/>
          <w:bCs/>
          <w:color w:val="000000" w:themeColor="text1"/>
          <w:sz w:val="32"/>
          <w:szCs w:val="32"/>
        </w:rPr>
        <w:t>-</w:t>
      </w:r>
      <w:r w:rsidR="00C929BE" w:rsidRPr="008E1012">
        <w:rPr>
          <w:rFonts w:ascii="Arial" w:hAnsi="Arial" w:cs="Arial"/>
          <w:b/>
          <w:bCs/>
          <w:color w:val="000000" w:themeColor="text1"/>
          <w:sz w:val="32"/>
          <w:szCs w:val="32"/>
        </w:rPr>
        <w:t>TO</w:t>
      </w:r>
      <w:r w:rsidR="000B6E22" w:rsidRPr="008E1012">
        <w:rPr>
          <w:rFonts w:ascii="Arial" w:hAnsi="Arial" w:cs="Arial"/>
          <w:b/>
          <w:bCs/>
          <w:color w:val="000000" w:themeColor="text1"/>
          <w:sz w:val="32"/>
          <w:szCs w:val="32"/>
        </w:rPr>
        <w:t>-</w:t>
      </w:r>
      <w:r w:rsidR="00C929BE" w:rsidRPr="008E1012">
        <w:rPr>
          <w:rFonts w:ascii="Arial" w:hAnsi="Arial" w:cs="Arial"/>
          <w:b/>
          <w:bCs/>
          <w:color w:val="000000" w:themeColor="text1"/>
          <w:sz w:val="32"/>
          <w:szCs w:val="32"/>
        </w:rPr>
        <w:t>OWN (LEASE OPTION) AGREEMENT</w:t>
      </w:r>
    </w:p>
    <w:p w14:paraId="6B5E93ED" w14:textId="77777777" w:rsidR="00233A17" w:rsidRPr="008E1012"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8E1012"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0870D0BB"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8E1012">
        <w:rPr>
          <w:rFonts w:ascii="Arial" w:hAnsi="Arial" w:cs="Arial"/>
          <w:b/>
          <w:color w:val="000000" w:themeColor="text1"/>
          <w:sz w:val="22"/>
          <w:szCs w:val="22"/>
        </w:rPr>
        <w:t>THE PARTIES</w:t>
      </w:r>
      <w:r w:rsidRPr="008E1012">
        <w:rPr>
          <w:rFonts w:ascii="Arial" w:hAnsi="Arial" w:cs="Arial"/>
          <w:bCs/>
          <w:color w:val="000000" w:themeColor="text1"/>
          <w:sz w:val="22"/>
          <w:szCs w:val="22"/>
        </w:rPr>
        <w:t>.</w:t>
      </w:r>
      <w:r w:rsidRPr="008E1012">
        <w:rPr>
          <w:rFonts w:ascii="Arial" w:hAnsi="Arial" w:cs="Arial"/>
          <w:b/>
          <w:color w:val="000000" w:themeColor="text1"/>
          <w:sz w:val="22"/>
          <w:szCs w:val="22"/>
        </w:rPr>
        <w:t xml:space="preserve"> </w:t>
      </w:r>
      <w:r w:rsidRPr="008E1012">
        <w:rPr>
          <w:rFonts w:ascii="Arial" w:hAnsi="Arial" w:cs="Arial"/>
          <w:bCs/>
          <w:color w:val="000000" w:themeColor="text1"/>
          <w:sz w:val="22"/>
          <w:szCs w:val="22"/>
        </w:rPr>
        <w:t xml:space="preserve">This </w:t>
      </w:r>
      <w:r w:rsidR="008E1012" w:rsidRPr="008E1012">
        <w:rPr>
          <w:rFonts w:ascii="Arial" w:hAnsi="Arial" w:cs="Arial"/>
          <w:bCs/>
          <w:color w:val="000000" w:themeColor="text1"/>
          <w:sz w:val="22"/>
          <w:szCs w:val="22"/>
        </w:rPr>
        <w:t>Delaware</w:t>
      </w:r>
      <w:r w:rsidRPr="008E1012">
        <w:rPr>
          <w:rFonts w:ascii="Arial" w:hAnsi="Arial" w:cs="Arial"/>
          <w:bCs/>
          <w:color w:val="000000" w:themeColor="text1"/>
          <w:sz w:val="22"/>
          <w:szCs w:val="22"/>
        </w:rPr>
        <w:t xml:space="preserv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54650E"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54650E"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54650E"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54650E"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54650E"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54650E"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54650E"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54650E"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54650E"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54650E"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54650E"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54650E"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54650E"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54650E"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54650E"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54650E"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54650E"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54650E"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54650E"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54650E"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54650E"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54650E"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54650E"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54650E"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161C86FE"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w:t>
      </w:r>
      <w:r w:rsidRPr="008E1012">
        <w:rPr>
          <w:rFonts w:ascii="Arial" w:hAnsi="Arial" w:cs="Arial"/>
          <w:color w:val="000000" w:themeColor="text1"/>
          <w:sz w:val="22"/>
          <w:szCs w:val="22"/>
        </w:rPr>
        <w:t xml:space="preserve">nder </w:t>
      </w:r>
      <w:r w:rsidR="008E1012" w:rsidRPr="008E1012">
        <w:rPr>
          <w:rFonts w:ascii="Arial" w:hAnsi="Arial" w:cs="Arial"/>
          <w:color w:val="000000" w:themeColor="text1"/>
          <w:sz w:val="22"/>
          <w:szCs w:val="22"/>
        </w:rPr>
        <w:t>Delaware</w:t>
      </w:r>
      <w:r w:rsidRPr="008E1012">
        <w:rPr>
          <w:rFonts w:ascii="Arial" w:hAnsi="Arial" w:cs="Arial"/>
          <w:color w:val="000000" w:themeColor="text1"/>
          <w:sz w:val="22"/>
          <w:szCs w:val="22"/>
        </w:rPr>
        <w:t xml:space="preserve"> statute</w:t>
      </w:r>
      <w:r w:rsidRPr="005F7C54">
        <w:rPr>
          <w:rFonts w:ascii="Arial" w:hAnsi="Arial" w:cs="Arial"/>
          <w:sz w:val="22"/>
          <w:szCs w:val="22"/>
        </w:rPr>
        <w:t>;</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739A596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8E1012" w:rsidRPr="008E1012">
        <w:rPr>
          <w:rFonts w:ascii="Arial" w:hAnsi="Arial" w:cs="Arial"/>
          <w:color w:val="000000" w:themeColor="text1"/>
          <w:sz w:val="22"/>
          <w:szCs w:val="22"/>
        </w:rPr>
        <w:t>Delaware</w:t>
      </w:r>
      <w:r w:rsidRPr="008E1012">
        <w:rPr>
          <w:rFonts w:ascii="Arial" w:hAnsi="Arial" w:cs="Arial"/>
          <w:color w:val="000000" w:themeColor="text1"/>
          <w:sz w:val="22"/>
          <w:szCs w:val="22"/>
        </w:rPr>
        <w:t xml:space="preserve">-mandated </w:t>
      </w:r>
      <w:r w:rsidRPr="005F7C54">
        <w:rPr>
          <w:rFonts w:ascii="Arial" w:hAnsi="Arial" w:cs="Arial"/>
          <w:sz w:val="22"/>
          <w:szCs w:val="22"/>
        </w:rPr>
        <w:t>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61886A2A"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w:t>
      </w:r>
      <w:r w:rsidRPr="008E1012">
        <w:rPr>
          <w:rFonts w:ascii="Arial" w:hAnsi="Arial" w:cs="Arial"/>
          <w:color w:val="000000" w:themeColor="text1"/>
          <w:sz w:val="22"/>
          <w:szCs w:val="22"/>
        </w:rPr>
        <w:t xml:space="preserve">the state of </w:t>
      </w:r>
      <w:r w:rsidR="008E1012" w:rsidRPr="008E1012">
        <w:rPr>
          <w:rFonts w:ascii="Arial" w:hAnsi="Arial" w:cs="Arial"/>
          <w:color w:val="000000" w:themeColor="text1"/>
          <w:sz w:val="22"/>
          <w:szCs w:val="22"/>
        </w:rPr>
        <w:t>Delaware</w:t>
      </w:r>
      <w:r w:rsidRPr="008E1012">
        <w:rPr>
          <w:rFonts w:ascii="Arial" w:hAnsi="Arial" w:cs="Arial"/>
          <w:color w:val="000000" w:themeColor="text1"/>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54650E"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54650E"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8E1012" w:rsidRDefault="002079F2" w:rsidP="00694C3B">
      <w:pPr>
        <w:widowControl w:val="0"/>
        <w:autoSpaceDE w:val="0"/>
        <w:autoSpaceDN w:val="0"/>
        <w:adjustRightInd w:val="0"/>
        <w:spacing w:after="120" w:line="276" w:lineRule="auto"/>
        <w:ind w:left="360"/>
        <w:outlineLvl w:val="0"/>
        <w:rPr>
          <w:rFonts w:ascii="Arial" w:hAnsi="Arial" w:cs="Arial"/>
          <w:sz w:val="22"/>
          <w:szCs w:val="22"/>
          <w:lang w:val="fr-FR"/>
        </w:rPr>
      </w:pPr>
      <w:r w:rsidRPr="008E1012">
        <w:rPr>
          <w:rFonts w:ascii="Arial" w:hAnsi="Arial" w:cs="Arial"/>
          <w:b/>
          <w:bCs/>
          <w:spacing w:val="-2"/>
          <w:sz w:val="22"/>
          <w:szCs w:val="22"/>
          <w:lang w:val="fr-FR"/>
        </w:rPr>
        <w:t>Tenant’s Signature:</w:t>
      </w:r>
      <w:r w:rsidRPr="008E1012">
        <w:rPr>
          <w:rFonts w:ascii="Arial" w:hAnsi="Arial" w:cs="Arial"/>
          <w:spacing w:val="-2"/>
          <w:sz w:val="22"/>
          <w:szCs w:val="22"/>
          <w:lang w:val="fr-FR"/>
        </w:rPr>
        <w:t xml:space="preserve"> </w:t>
      </w:r>
      <w:hyperlink r:id="rId12" w:history="1">
        <w:r w:rsidR="002A2FF1" w:rsidRPr="008E1012">
          <w:rPr>
            <w:rStyle w:val="Hyperlink"/>
            <w:rFonts w:ascii="Arial" w:hAnsi="Arial" w:cs="Arial"/>
            <w:bCs/>
            <w:spacing w:val="-2"/>
            <w:sz w:val="22"/>
            <w:szCs w:val="22"/>
            <w:lang w:val="fr-FR"/>
          </w:rPr>
          <w:t>________________________________</w:t>
        </w:r>
        <w:r w:rsidR="006816F1" w:rsidRPr="008E1012">
          <w:rPr>
            <w:rStyle w:val="Hyperlink"/>
            <w:rFonts w:ascii="Arial" w:hAnsi="Arial" w:cs="Arial"/>
            <w:bCs/>
            <w:spacing w:val="-2"/>
            <w:sz w:val="22"/>
            <w:szCs w:val="22"/>
            <w:lang w:val="fr-FR"/>
          </w:rPr>
          <w:t>__</w:t>
        </w:r>
        <w:r w:rsidR="002A2FF1" w:rsidRPr="008E1012">
          <w:rPr>
            <w:rStyle w:val="Hyperlink"/>
            <w:rFonts w:ascii="Arial" w:hAnsi="Arial" w:cs="Arial"/>
            <w:bCs/>
            <w:spacing w:val="-2"/>
            <w:sz w:val="22"/>
            <w:szCs w:val="22"/>
            <w:lang w:val="fr-FR"/>
          </w:rPr>
          <w:t>_</w:t>
        </w:r>
      </w:hyperlink>
      <w:r w:rsidR="002A2FF1" w:rsidRPr="008E1012">
        <w:rPr>
          <w:rFonts w:ascii="Arial" w:hAnsi="Arial" w:cs="Arial"/>
          <w:bCs/>
          <w:spacing w:val="-2"/>
          <w:sz w:val="22"/>
          <w:szCs w:val="22"/>
          <w:lang w:val="fr-FR"/>
        </w:rPr>
        <w:t xml:space="preserve"> </w:t>
      </w:r>
      <w:r w:rsidRPr="008E1012">
        <w:rPr>
          <w:rFonts w:ascii="Arial" w:hAnsi="Arial" w:cs="Arial"/>
          <w:sz w:val="22"/>
          <w:szCs w:val="22"/>
          <w:lang w:val="fr-FR"/>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8E1012">
        <w:rPr>
          <w:rFonts w:ascii="Arial" w:hAnsi="Arial" w:cs="Arial"/>
          <w:sz w:val="22"/>
          <w:szCs w:val="22"/>
          <w:u w:val="single"/>
          <w:lang w:val="fr-FR"/>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8E1012">
        <w:rPr>
          <w:rFonts w:ascii="Arial" w:hAnsi="Arial" w:cs="Arial"/>
          <w:noProof/>
          <w:sz w:val="22"/>
          <w:szCs w:val="22"/>
          <w:u w:val="single"/>
          <w:lang w:val="fr-FR"/>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8E1012" w:rsidRDefault="002079F2" w:rsidP="00694C3B">
      <w:pPr>
        <w:widowControl w:val="0"/>
        <w:autoSpaceDE w:val="0"/>
        <w:autoSpaceDN w:val="0"/>
        <w:adjustRightInd w:val="0"/>
        <w:spacing w:after="120" w:line="276" w:lineRule="auto"/>
        <w:ind w:left="360"/>
        <w:outlineLvl w:val="0"/>
        <w:rPr>
          <w:rFonts w:ascii="Arial" w:hAnsi="Arial" w:cs="Arial"/>
          <w:sz w:val="22"/>
          <w:szCs w:val="22"/>
          <w:lang w:val="fr-FR"/>
        </w:rPr>
      </w:pPr>
      <w:r w:rsidRPr="008E1012">
        <w:rPr>
          <w:rFonts w:ascii="Arial" w:hAnsi="Arial" w:cs="Arial"/>
          <w:b/>
          <w:bCs/>
          <w:spacing w:val="-2"/>
          <w:sz w:val="22"/>
          <w:szCs w:val="22"/>
          <w:lang w:val="fr-FR"/>
        </w:rPr>
        <w:t>Tenant’s Signature:</w:t>
      </w:r>
      <w:r w:rsidRPr="008E1012">
        <w:rPr>
          <w:rFonts w:ascii="Arial" w:hAnsi="Arial" w:cs="Arial"/>
          <w:spacing w:val="-2"/>
          <w:sz w:val="22"/>
          <w:szCs w:val="22"/>
          <w:lang w:val="fr-FR"/>
        </w:rPr>
        <w:t xml:space="preserve"> </w:t>
      </w:r>
      <w:hyperlink r:id="rId13" w:history="1">
        <w:r w:rsidR="002A2FF1" w:rsidRPr="008E1012">
          <w:rPr>
            <w:rStyle w:val="Hyperlink"/>
            <w:rFonts w:ascii="Arial" w:hAnsi="Arial" w:cs="Arial"/>
            <w:bCs/>
            <w:spacing w:val="-2"/>
            <w:sz w:val="22"/>
            <w:szCs w:val="22"/>
            <w:lang w:val="fr-FR"/>
          </w:rPr>
          <w:t>________________________________</w:t>
        </w:r>
        <w:r w:rsidR="006816F1" w:rsidRPr="008E1012">
          <w:rPr>
            <w:rStyle w:val="Hyperlink"/>
            <w:rFonts w:ascii="Arial" w:hAnsi="Arial" w:cs="Arial"/>
            <w:bCs/>
            <w:spacing w:val="-2"/>
            <w:sz w:val="22"/>
            <w:szCs w:val="22"/>
            <w:lang w:val="fr-FR"/>
          </w:rPr>
          <w:t>__</w:t>
        </w:r>
        <w:r w:rsidR="002A2FF1" w:rsidRPr="008E1012">
          <w:rPr>
            <w:rStyle w:val="Hyperlink"/>
            <w:rFonts w:ascii="Arial" w:hAnsi="Arial" w:cs="Arial"/>
            <w:bCs/>
            <w:spacing w:val="-2"/>
            <w:sz w:val="22"/>
            <w:szCs w:val="22"/>
            <w:lang w:val="fr-FR"/>
          </w:rPr>
          <w:t>_</w:t>
        </w:r>
      </w:hyperlink>
      <w:r w:rsidR="002A2FF1" w:rsidRPr="008E1012">
        <w:rPr>
          <w:rFonts w:ascii="Arial" w:hAnsi="Arial" w:cs="Arial"/>
          <w:bCs/>
          <w:spacing w:val="-2"/>
          <w:sz w:val="22"/>
          <w:szCs w:val="22"/>
          <w:lang w:val="fr-FR"/>
        </w:rPr>
        <w:t xml:space="preserve"> </w:t>
      </w:r>
      <w:r w:rsidRPr="008E1012">
        <w:rPr>
          <w:rFonts w:ascii="Arial" w:hAnsi="Arial" w:cs="Arial"/>
          <w:sz w:val="22"/>
          <w:szCs w:val="22"/>
          <w:lang w:val="fr-FR"/>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8E1012">
        <w:rPr>
          <w:rFonts w:ascii="Arial" w:hAnsi="Arial" w:cs="Arial"/>
          <w:sz w:val="22"/>
          <w:szCs w:val="22"/>
          <w:u w:val="single"/>
          <w:lang w:val="fr-FR"/>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8E1012">
        <w:rPr>
          <w:rFonts w:ascii="Arial" w:hAnsi="Arial" w:cs="Arial"/>
          <w:noProof/>
          <w:sz w:val="22"/>
          <w:szCs w:val="22"/>
          <w:u w:val="single"/>
          <w:lang w:val="fr-FR"/>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218254C9" w14:textId="77777777" w:rsidR="00312497" w:rsidRPr="00FE1B1B" w:rsidRDefault="00312497" w:rsidP="00312497">
      <w:pPr>
        <w:ind w:firstLine="720"/>
        <w:jc w:val="center"/>
        <w:rPr>
          <w:rFonts w:ascii="Arial" w:hAnsi="Arial" w:cs="Arial"/>
          <w:b/>
          <w:color w:val="000000" w:themeColor="text1"/>
          <w:sz w:val="32"/>
          <w:szCs w:val="32"/>
        </w:rPr>
      </w:pPr>
      <w:r w:rsidRPr="00FE1B1B">
        <w:rPr>
          <w:rFonts w:ascii="Arial" w:hAnsi="Arial" w:cs="Arial"/>
          <w:b/>
          <w:color w:val="000000" w:themeColor="text1"/>
          <w:sz w:val="32"/>
          <w:szCs w:val="32"/>
        </w:rPr>
        <w:lastRenderedPageBreak/>
        <w:t>REQUIRED DISCLOSURES</w:t>
      </w:r>
    </w:p>
    <w:p w14:paraId="1FFB68DB" w14:textId="77777777" w:rsidR="00312497" w:rsidRDefault="00312497" w:rsidP="00312497">
      <w:pPr>
        <w:ind w:firstLine="720"/>
        <w:jc w:val="center"/>
        <w:rPr>
          <w:rFonts w:ascii="Arial" w:hAnsi="Arial" w:cs="Arial"/>
          <w:b/>
          <w:color w:val="000000" w:themeColor="text1"/>
          <w:sz w:val="22"/>
          <w:szCs w:val="22"/>
        </w:rPr>
      </w:pPr>
    </w:p>
    <w:p w14:paraId="0AF25821" w14:textId="77777777" w:rsidR="00312497" w:rsidRPr="00DB7AE7" w:rsidRDefault="00312497" w:rsidP="00312497">
      <w:pPr>
        <w:pStyle w:val="ListParagraph"/>
        <w:numPr>
          <w:ilvl w:val="0"/>
          <w:numId w:val="11"/>
        </w:numPr>
        <w:rPr>
          <w:rFonts w:ascii="Arial" w:hAnsi="Arial" w:cs="Arial"/>
          <w:b/>
          <w:color w:val="000000" w:themeColor="text1"/>
          <w:sz w:val="22"/>
          <w:szCs w:val="22"/>
        </w:rPr>
      </w:pPr>
      <w:r w:rsidRPr="00DB7AE7">
        <w:rPr>
          <w:rFonts w:ascii="Arial" w:hAnsi="Arial" w:cs="Arial"/>
          <w:b/>
          <w:color w:val="000000" w:themeColor="text1"/>
          <w:sz w:val="22"/>
          <w:szCs w:val="22"/>
        </w:rPr>
        <w:t>LANDLORD-TENANT-CODE</w:t>
      </w:r>
      <w:r w:rsidRPr="00DB7AE7">
        <w:rPr>
          <w:rFonts w:ascii="Arial" w:hAnsi="Arial" w:cs="Arial"/>
          <w:color w:val="000000" w:themeColor="text1"/>
          <w:sz w:val="22"/>
          <w:szCs w:val="22"/>
        </w:rPr>
        <w:t>. In accordance with Delaware statute § 5118, tenants must be presented with a copy of the Summ</w:t>
      </w:r>
      <w:bookmarkStart w:id="1" w:name="_GoBack"/>
      <w:bookmarkEnd w:id="1"/>
      <w:r w:rsidRPr="00DB7AE7">
        <w:rPr>
          <w:rFonts w:ascii="Arial" w:hAnsi="Arial" w:cs="Arial"/>
          <w:color w:val="000000" w:themeColor="text1"/>
          <w:sz w:val="22"/>
          <w:szCs w:val="22"/>
        </w:rPr>
        <w:t>ary of Residential Landlord-Tenant Code by the landlord before they enter into a rental arrangement.</w:t>
      </w:r>
    </w:p>
    <w:p w14:paraId="0E2B90CE" w14:textId="77777777" w:rsidR="00312497" w:rsidRDefault="00312497" w:rsidP="00312497">
      <w:pPr>
        <w:rPr>
          <w:rFonts w:ascii="Arial" w:hAnsi="Arial" w:cs="Arial"/>
          <w:b/>
          <w:color w:val="000000" w:themeColor="text1"/>
          <w:sz w:val="22"/>
          <w:szCs w:val="22"/>
        </w:rPr>
      </w:pPr>
    </w:p>
    <w:p w14:paraId="385EE5C2" w14:textId="77777777" w:rsidR="00312497" w:rsidRPr="00DB7AE7" w:rsidRDefault="00312497" w:rsidP="00312497">
      <w:pPr>
        <w:pStyle w:val="ListParagraph"/>
        <w:numPr>
          <w:ilvl w:val="0"/>
          <w:numId w:val="11"/>
        </w:numPr>
        <w:rPr>
          <w:rFonts w:ascii="Arial" w:hAnsi="Arial" w:cs="Arial"/>
          <w:color w:val="000000" w:themeColor="text1"/>
          <w:sz w:val="22"/>
          <w:szCs w:val="22"/>
        </w:rPr>
      </w:pPr>
      <w:r w:rsidRPr="00DB7AE7">
        <w:rPr>
          <w:rFonts w:ascii="Arial" w:hAnsi="Arial" w:cs="Arial"/>
          <w:b/>
          <w:color w:val="000000" w:themeColor="text1"/>
          <w:sz w:val="22"/>
          <w:szCs w:val="22"/>
        </w:rPr>
        <w:t xml:space="preserve">OWNER/LANDLORD DISCLOSURE. </w:t>
      </w:r>
      <w:r w:rsidRPr="00DB7AE7">
        <w:rPr>
          <w:rFonts w:ascii="Arial" w:hAnsi="Arial" w:cs="Arial"/>
          <w:color w:val="000000" w:themeColor="text1"/>
          <w:sz w:val="22"/>
          <w:szCs w:val="22"/>
        </w:rPr>
        <w:t>Landlords must provide tenants with the names and business addresses of all owners or agents of the rental unit. This is to satisfy Delaware statute § 5105.</w:t>
      </w:r>
    </w:p>
    <w:p w14:paraId="66E000C5" w14:textId="77777777" w:rsidR="00312497" w:rsidRDefault="00312497" w:rsidP="00694C3B">
      <w:pPr>
        <w:widowControl w:val="0"/>
        <w:autoSpaceDE w:val="0"/>
        <w:autoSpaceDN w:val="0"/>
        <w:adjustRightInd w:val="0"/>
        <w:spacing w:line="276" w:lineRule="auto"/>
        <w:jc w:val="center"/>
        <w:outlineLvl w:val="0"/>
        <w:rPr>
          <w:rFonts w:ascii="Arial" w:hAnsi="Arial" w:cs="Arial"/>
          <w:b/>
          <w:bCs/>
          <w:sz w:val="32"/>
          <w:szCs w:val="32"/>
        </w:rPr>
      </w:pPr>
    </w:p>
    <w:p w14:paraId="6A60E01B" w14:textId="77777777" w:rsidR="00312497" w:rsidRDefault="00312497">
      <w:pPr>
        <w:rPr>
          <w:rFonts w:ascii="Arial" w:hAnsi="Arial" w:cs="Arial"/>
          <w:b/>
          <w:bCs/>
          <w:sz w:val="32"/>
          <w:szCs w:val="32"/>
        </w:rPr>
      </w:pPr>
      <w:r>
        <w:rPr>
          <w:rFonts w:ascii="Arial" w:hAnsi="Arial" w:cs="Arial"/>
          <w:b/>
          <w:bCs/>
          <w:sz w:val="32"/>
          <w:szCs w:val="32"/>
        </w:rPr>
        <w:br w:type="page"/>
      </w:r>
    </w:p>
    <w:p w14:paraId="1D42102E" w14:textId="3A8A6566"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54650E"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54650E"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54650E"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54650E"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54650E"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54650E"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54650E"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54650E"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54650E"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54650E"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54650E"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54650E"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54650E"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54650E"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54650E"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54650E"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54650E"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54650E"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54650E"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54650E"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54650E"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54650E"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54650E"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54650E"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54650E"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54650E"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54650E"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54650E"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54650E"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54650E"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54650E"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54650E"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8E1012" w:rsidRDefault="001B2896" w:rsidP="00694C3B">
      <w:pPr>
        <w:widowControl w:val="0"/>
        <w:autoSpaceDE w:val="0"/>
        <w:autoSpaceDN w:val="0"/>
        <w:adjustRightInd w:val="0"/>
        <w:spacing w:after="120" w:line="276" w:lineRule="auto"/>
        <w:ind w:left="360"/>
        <w:outlineLvl w:val="0"/>
        <w:rPr>
          <w:rFonts w:ascii="Arial" w:hAnsi="Arial" w:cs="Arial"/>
          <w:sz w:val="22"/>
          <w:szCs w:val="22"/>
          <w:lang w:val="fr-FR"/>
        </w:rPr>
      </w:pPr>
      <w:r w:rsidRPr="008E1012">
        <w:rPr>
          <w:rFonts w:ascii="Arial" w:hAnsi="Arial" w:cs="Arial"/>
          <w:b/>
          <w:bCs/>
          <w:spacing w:val="-2"/>
          <w:sz w:val="22"/>
          <w:szCs w:val="22"/>
          <w:lang w:val="fr-FR"/>
        </w:rPr>
        <w:t>Tenant’s Signature:</w:t>
      </w:r>
      <w:r w:rsidRPr="008E1012">
        <w:rPr>
          <w:rFonts w:ascii="Arial" w:hAnsi="Arial" w:cs="Arial"/>
          <w:spacing w:val="-2"/>
          <w:sz w:val="22"/>
          <w:szCs w:val="22"/>
          <w:lang w:val="fr-FR"/>
        </w:rPr>
        <w:t xml:space="preserve"> </w:t>
      </w:r>
      <w:hyperlink r:id="rId17" w:history="1">
        <w:r w:rsidRPr="008E1012">
          <w:rPr>
            <w:rStyle w:val="Hyperlink"/>
            <w:rFonts w:ascii="Arial" w:hAnsi="Arial" w:cs="Arial"/>
            <w:bCs/>
            <w:spacing w:val="-2"/>
            <w:sz w:val="22"/>
            <w:szCs w:val="22"/>
            <w:lang w:val="fr-FR"/>
          </w:rPr>
          <w:t>___________________________________</w:t>
        </w:r>
      </w:hyperlink>
      <w:r w:rsidRPr="008E1012">
        <w:rPr>
          <w:rFonts w:ascii="Arial" w:hAnsi="Arial" w:cs="Arial"/>
          <w:bCs/>
          <w:spacing w:val="-2"/>
          <w:sz w:val="22"/>
          <w:szCs w:val="22"/>
          <w:lang w:val="fr-FR"/>
        </w:rPr>
        <w:t xml:space="preserve"> </w:t>
      </w:r>
      <w:r w:rsidRPr="008E1012">
        <w:rPr>
          <w:rFonts w:ascii="Arial" w:hAnsi="Arial" w:cs="Arial"/>
          <w:sz w:val="22"/>
          <w:szCs w:val="22"/>
          <w:lang w:val="fr-FR"/>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8E1012">
        <w:rPr>
          <w:rFonts w:ascii="Arial" w:hAnsi="Arial" w:cs="Arial"/>
          <w:sz w:val="22"/>
          <w:szCs w:val="22"/>
          <w:u w:val="single"/>
          <w:lang w:val="fr-FR"/>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8E1012">
        <w:rPr>
          <w:rFonts w:ascii="Arial" w:hAnsi="Arial" w:cs="Arial"/>
          <w:noProof/>
          <w:sz w:val="22"/>
          <w:szCs w:val="22"/>
          <w:u w:val="single"/>
          <w:lang w:val="fr-FR"/>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8E1012" w:rsidRDefault="001B2896" w:rsidP="00694C3B">
      <w:pPr>
        <w:widowControl w:val="0"/>
        <w:autoSpaceDE w:val="0"/>
        <w:autoSpaceDN w:val="0"/>
        <w:adjustRightInd w:val="0"/>
        <w:spacing w:after="120" w:line="276" w:lineRule="auto"/>
        <w:ind w:left="360"/>
        <w:outlineLvl w:val="0"/>
        <w:rPr>
          <w:rFonts w:ascii="Arial" w:hAnsi="Arial" w:cs="Arial"/>
          <w:sz w:val="22"/>
          <w:szCs w:val="22"/>
          <w:lang w:val="fr-FR"/>
        </w:rPr>
      </w:pPr>
      <w:r w:rsidRPr="008E1012">
        <w:rPr>
          <w:rFonts w:ascii="Arial" w:hAnsi="Arial" w:cs="Arial"/>
          <w:b/>
          <w:bCs/>
          <w:spacing w:val="-2"/>
          <w:sz w:val="22"/>
          <w:szCs w:val="22"/>
          <w:lang w:val="fr-FR"/>
        </w:rPr>
        <w:t>Tenant’s Signature:</w:t>
      </w:r>
      <w:r w:rsidRPr="008E1012">
        <w:rPr>
          <w:rFonts w:ascii="Arial" w:hAnsi="Arial" w:cs="Arial"/>
          <w:spacing w:val="-2"/>
          <w:sz w:val="22"/>
          <w:szCs w:val="22"/>
          <w:lang w:val="fr-FR"/>
        </w:rPr>
        <w:t xml:space="preserve"> </w:t>
      </w:r>
      <w:hyperlink r:id="rId18" w:history="1">
        <w:r w:rsidRPr="008E1012">
          <w:rPr>
            <w:rStyle w:val="Hyperlink"/>
            <w:rFonts w:ascii="Arial" w:hAnsi="Arial" w:cs="Arial"/>
            <w:bCs/>
            <w:spacing w:val="-2"/>
            <w:sz w:val="22"/>
            <w:szCs w:val="22"/>
            <w:lang w:val="fr-FR"/>
          </w:rPr>
          <w:t>___________________________________</w:t>
        </w:r>
      </w:hyperlink>
      <w:r w:rsidRPr="008E1012">
        <w:rPr>
          <w:rFonts w:ascii="Arial" w:hAnsi="Arial" w:cs="Arial"/>
          <w:bCs/>
          <w:spacing w:val="-2"/>
          <w:sz w:val="22"/>
          <w:szCs w:val="22"/>
          <w:lang w:val="fr-FR"/>
        </w:rPr>
        <w:t xml:space="preserve"> </w:t>
      </w:r>
      <w:r w:rsidRPr="008E1012">
        <w:rPr>
          <w:rFonts w:ascii="Arial" w:hAnsi="Arial" w:cs="Arial"/>
          <w:sz w:val="22"/>
          <w:szCs w:val="22"/>
          <w:lang w:val="fr-FR"/>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8E1012">
        <w:rPr>
          <w:rFonts w:ascii="Arial" w:hAnsi="Arial" w:cs="Arial"/>
          <w:sz w:val="22"/>
          <w:szCs w:val="22"/>
          <w:u w:val="single"/>
          <w:lang w:val="fr-FR"/>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8E1012">
        <w:rPr>
          <w:rFonts w:ascii="Arial" w:hAnsi="Arial" w:cs="Arial"/>
          <w:noProof/>
          <w:sz w:val="22"/>
          <w:szCs w:val="22"/>
          <w:u w:val="single"/>
          <w:lang w:val="fr-FR"/>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E0990" w14:textId="77777777" w:rsidR="0054650E" w:rsidRDefault="0054650E">
      <w:r>
        <w:separator/>
      </w:r>
    </w:p>
  </w:endnote>
  <w:endnote w:type="continuationSeparator" w:id="0">
    <w:p w14:paraId="0A9F337D" w14:textId="77777777" w:rsidR="0054650E" w:rsidRDefault="0054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F7D28">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F7D28">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45CA3" w14:textId="77777777" w:rsidR="0054650E" w:rsidRDefault="0054650E">
      <w:r>
        <w:separator/>
      </w:r>
    </w:p>
  </w:footnote>
  <w:footnote w:type="continuationSeparator" w:id="0">
    <w:p w14:paraId="610B459E" w14:textId="77777777" w:rsidR="0054650E" w:rsidRDefault="00546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B4D28"/>
    <w:multiLevelType w:val="hybridMultilevel"/>
    <w:tmpl w:val="5CCA1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5364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12497"/>
    <w:rsid w:val="00327C40"/>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4650E"/>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1012"/>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B70"/>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D177F"/>
    <w:rsid w:val="00FE1B1B"/>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7B57-B7B3-4746-8B33-B50D957C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4025</Words>
  <Characters>22944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26916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Rent-to-Own (Lease Option) Agreement</dc:title>
  <dc:subject/>
  <dc:creator>eSign</dc:creator>
  <cp:keywords/>
  <dc:description/>
  <cp:lastModifiedBy>Richard Bastarache</cp:lastModifiedBy>
  <cp:revision>6</cp:revision>
  <dcterms:created xsi:type="dcterms:W3CDTF">2021-06-14T20:17:00Z</dcterms:created>
  <dcterms:modified xsi:type="dcterms:W3CDTF">2021-07-14T01:04:00Z</dcterms:modified>
  <cp:category/>
</cp:coreProperties>
</file>