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6AC6B744" w:rsidR="005E377C" w:rsidRPr="0054004C" w:rsidRDefault="00191A94" w:rsidP="00D075FB">
      <w:pPr>
        <w:jc w:val="center"/>
        <w:rPr>
          <w:rFonts w:ascii="Arial" w:hAnsi="Arial" w:cs="Arial"/>
          <w:sz w:val="36"/>
          <w:szCs w:val="36"/>
        </w:rPr>
      </w:pPr>
      <w:r>
        <w:rPr>
          <w:rFonts w:ascii="Arial" w:hAnsi="Arial" w:cs="Arial"/>
          <w:b/>
          <w:bCs/>
          <w:sz w:val="36"/>
          <w:szCs w:val="36"/>
        </w:rPr>
        <w:t xml:space="preserve">EXECUTIVE COACHING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000000"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000000"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000000"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1A42C287"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171E26">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913B80">
        <w:rPr>
          <w:rFonts w:ascii="Arial" w:hAnsi="Arial" w:cs="Arial"/>
          <w:sz w:val="22"/>
          <w:szCs w:val="22"/>
          <w:u w:val="single"/>
        </w:rPr>
        <w:fldChar w:fldCharType="begin">
          <w:ffData>
            <w:name w:val="Text1"/>
            <w:enabled/>
            <w:calcOnExit w:val="0"/>
            <w:textInput>
              <w:default w:val="[MM/DD/YYYY]"/>
            </w:textInput>
          </w:ffData>
        </w:fldChar>
      </w:r>
      <w:r w:rsidR="007B43F2" w:rsidRPr="00913B80">
        <w:rPr>
          <w:rFonts w:ascii="Arial" w:hAnsi="Arial" w:cs="Arial"/>
          <w:sz w:val="22"/>
          <w:szCs w:val="22"/>
          <w:u w:val="single"/>
        </w:rPr>
        <w:instrText xml:space="preserve"> FORMTEXT </w:instrText>
      </w:r>
      <w:r w:rsidR="007B43F2" w:rsidRPr="00913B80">
        <w:rPr>
          <w:rFonts w:ascii="Arial" w:hAnsi="Arial" w:cs="Arial"/>
          <w:sz w:val="22"/>
          <w:szCs w:val="22"/>
          <w:u w:val="single"/>
        </w:rPr>
      </w:r>
      <w:r w:rsidR="007B43F2" w:rsidRPr="00913B80">
        <w:rPr>
          <w:rFonts w:ascii="Arial" w:hAnsi="Arial" w:cs="Arial"/>
          <w:sz w:val="22"/>
          <w:szCs w:val="22"/>
          <w:u w:val="single"/>
        </w:rPr>
        <w:fldChar w:fldCharType="separate"/>
      </w:r>
      <w:r w:rsidR="007B43F2" w:rsidRPr="00913B80">
        <w:rPr>
          <w:rFonts w:ascii="Arial" w:hAnsi="Arial" w:cs="Arial"/>
          <w:noProof/>
          <w:sz w:val="22"/>
          <w:szCs w:val="22"/>
          <w:u w:val="single"/>
        </w:rPr>
        <w:t>[MM/DD/YYYY]</w:t>
      </w:r>
      <w:r w:rsidR="007B43F2" w:rsidRPr="00913B80">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913B80">
        <w:rPr>
          <w:rFonts w:ascii="Arial" w:hAnsi="Arial" w:cs="Arial"/>
          <w:sz w:val="22"/>
          <w:szCs w:val="22"/>
          <w:u w:val="single"/>
        </w:rPr>
        <w:fldChar w:fldCharType="begin">
          <w:ffData>
            <w:name w:val=""/>
            <w:enabled/>
            <w:calcOnExit w:val="0"/>
            <w:textInput>
              <w:default w:val="[SERVICE PROVIDER NAME]"/>
            </w:textInput>
          </w:ffData>
        </w:fldChar>
      </w:r>
      <w:r w:rsidR="000D0D53" w:rsidRPr="00913B80">
        <w:rPr>
          <w:rFonts w:ascii="Arial" w:hAnsi="Arial" w:cs="Arial"/>
          <w:sz w:val="22"/>
          <w:szCs w:val="22"/>
          <w:u w:val="single"/>
        </w:rPr>
        <w:instrText xml:space="preserve"> FORMTEXT </w:instrText>
      </w:r>
      <w:r w:rsidR="000D0D53" w:rsidRPr="00913B80">
        <w:rPr>
          <w:rFonts w:ascii="Arial" w:hAnsi="Arial" w:cs="Arial"/>
          <w:sz w:val="22"/>
          <w:szCs w:val="22"/>
          <w:u w:val="single"/>
        </w:rPr>
      </w:r>
      <w:r w:rsidR="000D0D53" w:rsidRPr="00913B80">
        <w:rPr>
          <w:rFonts w:ascii="Arial" w:hAnsi="Arial" w:cs="Arial"/>
          <w:sz w:val="22"/>
          <w:szCs w:val="22"/>
          <w:u w:val="single"/>
        </w:rPr>
        <w:fldChar w:fldCharType="separate"/>
      </w:r>
      <w:r w:rsidR="000D0D53" w:rsidRPr="00913B80">
        <w:rPr>
          <w:rFonts w:ascii="Arial" w:hAnsi="Arial" w:cs="Arial"/>
          <w:noProof/>
          <w:sz w:val="22"/>
          <w:szCs w:val="22"/>
          <w:u w:val="single"/>
        </w:rPr>
        <w:t>[SERVICE PROVIDER NAME]</w:t>
      </w:r>
      <w:r w:rsidR="000D0D53" w:rsidRPr="00913B80">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913B80">
        <w:rPr>
          <w:rFonts w:ascii="Arial" w:hAnsi="Arial" w:cs="Arial"/>
          <w:sz w:val="22"/>
          <w:szCs w:val="22"/>
          <w:u w:val="single"/>
        </w:rPr>
        <w:fldChar w:fldCharType="begin">
          <w:ffData>
            <w:name w:val="Text1"/>
            <w:enabled/>
            <w:calcOnExit w:val="0"/>
            <w:textInput>
              <w:default w:val="[MM/DD/YYYY]"/>
            </w:textInput>
          </w:ffData>
        </w:fldChar>
      </w:r>
      <w:r w:rsidR="007B43F2" w:rsidRPr="00913B80">
        <w:rPr>
          <w:rFonts w:ascii="Arial" w:hAnsi="Arial" w:cs="Arial"/>
          <w:sz w:val="22"/>
          <w:szCs w:val="22"/>
          <w:u w:val="single"/>
        </w:rPr>
        <w:instrText xml:space="preserve"> FORMTEXT </w:instrText>
      </w:r>
      <w:r w:rsidR="007B43F2" w:rsidRPr="00913B80">
        <w:rPr>
          <w:rFonts w:ascii="Arial" w:hAnsi="Arial" w:cs="Arial"/>
          <w:sz w:val="22"/>
          <w:szCs w:val="22"/>
          <w:u w:val="single"/>
        </w:rPr>
      </w:r>
      <w:r w:rsidR="007B43F2" w:rsidRPr="00913B80">
        <w:rPr>
          <w:rFonts w:ascii="Arial" w:hAnsi="Arial" w:cs="Arial"/>
          <w:sz w:val="22"/>
          <w:szCs w:val="22"/>
          <w:u w:val="single"/>
        </w:rPr>
        <w:fldChar w:fldCharType="separate"/>
      </w:r>
      <w:r w:rsidR="007B43F2" w:rsidRPr="00913B80">
        <w:rPr>
          <w:rFonts w:ascii="Arial" w:hAnsi="Arial" w:cs="Arial"/>
          <w:noProof/>
          <w:sz w:val="22"/>
          <w:szCs w:val="22"/>
          <w:u w:val="single"/>
        </w:rPr>
        <w:t>[MM/DD/YYYY]</w:t>
      </w:r>
      <w:r w:rsidR="007B43F2" w:rsidRPr="00913B80">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913B80">
        <w:rPr>
          <w:rFonts w:ascii="Arial" w:hAnsi="Arial" w:cs="Arial"/>
          <w:sz w:val="22"/>
          <w:szCs w:val="22"/>
          <w:u w:val="single"/>
        </w:rPr>
        <w:fldChar w:fldCharType="begin">
          <w:ffData>
            <w:name w:val=""/>
            <w:enabled/>
            <w:calcOnExit w:val="0"/>
            <w:textInput>
              <w:default w:val="[CLIENT NAME]"/>
            </w:textInput>
          </w:ffData>
        </w:fldChar>
      </w:r>
      <w:r w:rsidR="00EC1E1E" w:rsidRPr="00913B80">
        <w:rPr>
          <w:rFonts w:ascii="Arial" w:hAnsi="Arial" w:cs="Arial"/>
          <w:sz w:val="22"/>
          <w:szCs w:val="22"/>
          <w:u w:val="single"/>
        </w:rPr>
        <w:instrText xml:space="preserve"> FORMTEXT </w:instrText>
      </w:r>
      <w:r w:rsidR="00EC1E1E" w:rsidRPr="00913B80">
        <w:rPr>
          <w:rFonts w:ascii="Arial" w:hAnsi="Arial" w:cs="Arial"/>
          <w:sz w:val="22"/>
          <w:szCs w:val="22"/>
          <w:u w:val="single"/>
        </w:rPr>
      </w:r>
      <w:r w:rsidR="00EC1E1E" w:rsidRPr="00913B80">
        <w:rPr>
          <w:rFonts w:ascii="Arial" w:hAnsi="Arial" w:cs="Arial"/>
          <w:sz w:val="22"/>
          <w:szCs w:val="22"/>
          <w:u w:val="single"/>
        </w:rPr>
        <w:fldChar w:fldCharType="separate"/>
      </w:r>
      <w:r w:rsidR="00EC1E1E" w:rsidRPr="00913B80">
        <w:rPr>
          <w:rFonts w:ascii="Arial" w:hAnsi="Arial" w:cs="Arial"/>
          <w:noProof/>
          <w:sz w:val="22"/>
          <w:szCs w:val="22"/>
          <w:u w:val="single"/>
        </w:rPr>
        <w:t>[CLIENT NAME]</w:t>
      </w:r>
      <w:r w:rsidR="00EC1E1E" w:rsidRPr="00913B80">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314C" w14:textId="77777777" w:rsidR="005B2C5F" w:rsidRDefault="005B2C5F">
      <w:r>
        <w:separator/>
      </w:r>
    </w:p>
  </w:endnote>
  <w:endnote w:type="continuationSeparator" w:id="0">
    <w:p w14:paraId="396A4FFC" w14:textId="77777777" w:rsidR="005B2C5F" w:rsidRDefault="005B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BF7D" w14:textId="77777777" w:rsidR="005B2C5F" w:rsidRDefault="005B2C5F">
      <w:r>
        <w:rPr>
          <w:color w:val="000000"/>
        </w:rPr>
        <w:separator/>
      </w:r>
    </w:p>
  </w:footnote>
  <w:footnote w:type="continuationSeparator" w:id="0">
    <w:p w14:paraId="646D302A" w14:textId="77777777" w:rsidR="005B2C5F" w:rsidRDefault="005B2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5D6F"/>
    <w:rsid w:val="001254E6"/>
    <w:rsid w:val="00141701"/>
    <w:rsid w:val="001523B8"/>
    <w:rsid w:val="001561D0"/>
    <w:rsid w:val="0017109F"/>
    <w:rsid w:val="00171E26"/>
    <w:rsid w:val="0018114E"/>
    <w:rsid w:val="00181B6F"/>
    <w:rsid w:val="00191A94"/>
    <w:rsid w:val="001A28BC"/>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960BB"/>
    <w:rsid w:val="004B0E93"/>
    <w:rsid w:val="004C3790"/>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B2C5F"/>
    <w:rsid w:val="005C0BC3"/>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56C95"/>
    <w:rsid w:val="00775956"/>
    <w:rsid w:val="00796B29"/>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13B80"/>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72EA"/>
    <w:rsid w:val="00D63845"/>
    <w:rsid w:val="00D747DF"/>
    <w:rsid w:val="00D856DC"/>
    <w:rsid w:val="00DA2680"/>
    <w:rsid w:val="00DC1067"/>
    <w:rsid w:val="00DC2071"/>
    <w:rsid w:val="00DC33E3"/>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E3AF4"/>
    <w:rsid w:val="00FF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Retainer Agreement</vt:lpstr>
    </vt:vector>
  </TitlesOfParts>
  <Manager/>
  <Company/>
  <LinksUpToDate>false</LinksUpToDate>
  <CharactersWithSpaces>16492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Coaching Retainer Agreement Template</dc:title>
  <dc:subject/>
  <dc:creator>eSign</dc:creator>
  <cp:keywords/>
  <dc:description/>
  <cp:lastModifiedBy>Corbin Steele</cp:lastModifiedBy>
  <cp:revision>4</cp:revision>
  <dcterms:created xsi:type="dcterms:W3CDTF">2022-12-27T18:54:00Z</dcterms:created>
  <dcterms:modified xsi:type="dcterms:W3CDTF">2023-02-11T15:13:00Z</dcterms:modified>
  <cp:category/>
</cp:coreProperties>
</file>