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4896C3C9" w:rsidR="000A69CF" w:rsidRPr="004D2374" w:rsidRDefault="004D2374" w:rsidP="00B66DC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D2374">
        <w:rPr>
          <w:rFonts w:ascii="Arial" w:hAnsi="Arial" w:cs="Arial"/>
          <w:b/>
          <w:color w:val="000000" w:themeColor="text1"/>
          <w:sz w:val="32"/>
          <w:szCs w:val="32"/>
        </w:rPr>
        <w:t>MARYLAND</w:t>
      </w:r>
      <w:r w:rsidR="00BB4C0E" w:rsidRPr="004D237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04A3F" w:rsidRPr="004D2374">
        <w:rPr>
          <w:rFonts w:ascii="Arial" w:hAnsi="Arial" w:cs="Arial"/>
          <w:b/>
          <w:sz w:val="32"/>
          <w:szCs w:val="32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2F76665F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4D2374" w:rsidRPr="004D2374">
        <w:rPr>
          <w:rFonts w:ascii="Arial" w:hAnsi="Arial" w:cs="Arial"/>
          <w:color w:val="000000" w:themeColor="text1"/>
          <w:sz w:val="22"/>
          <w:szCs w:val="22"/>
        </w:rPr>
        <w:t>Maryland</w:t>
      </w:r>
      <w:r w:rsidR="00DD1A46" w:rsidRPr="004D23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66A6EA00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4D2374">
        <w:rPr>
          <w:rFonts w:ascii="Arial" w:hAnsi="Arial" w:cs="Arial"/>
          <w:color w:val="000000" w:themeColor="text1"/>
          <w:sz w:val="22"/>
          <w:szCs w:val="22"/>
        </w:rPr>
        <w:t>Maryland</w:t>
      </w:r>
      <w:bookmarkStart w:id="1" w:name="_GoBack"/>
      <w:bookmarkEnd w:id="1"/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lastRenderedPageBreak/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46E9C45A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  <w:r w:rsidR="00681686">
        <w:rPr>
          <w:rFonts w:ascii="Arial" w:hAnsi="Arial" w:cs="Arial"/>
          <w:b/>
          <w:sz w:val="26"/>
          <w:szCs w:val="26"/>
          <w:u w:val="none"/>
        </w:rPr>
        <w:t>(ES)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158A80A3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02360372" w14:textId="2468FA90" w:rsidR="002B24C9" w:rsidRPr="00EF443D" w:rsidRDefault="002B24C9" w:rsidP="002B24C9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2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1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D2EEBE0" w14:textId="77777777" w:rsidR="002B24C9" w:rsidRPr="00EF443D" w:rsidRDefault="002B24C9" w:rsidP="002B24C9">
      <w:pPr>
        <w:rPr>
          <w:rFonts w:ascii="Arial" w:eastAsia="Times New Roman" w:hAnsi="Arial" w:cs="Arial"/>
          <w:sz w:val="22"/>
          <w:szCs w:val="22"/>
        </w:rPr>
      </w:pPr>
    </w:p>
    <w:p w14:paraId="4883318E" w14:textId="405854A8" w:rsidR="00442D71" w:rsidRPr="003E3A16" w:rsidRDefault="00442D71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25AD6114" w14:textId="77777777" w:rsidR="003E3A16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00C2D729" w14:textId="3E485757" w:rsidR="003E3A16" w:rsidRDefault="003E3A16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  <w:sectPr w:rsidR="003E3A16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ADDRESS]</w:t>
      </w:r>
      <w:r w:rsidR="000136DD" w:rsidRPr="00193D01">
        <w:rPr>
          <w:rFonts w:ascii="Arial" w:hAnsi="Arial" w:cs="Arial"/>
        </w:rPr>
        <w:fldChar w:fldCharType="end"/>
      </w: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294F" w14:textId="77777777" w:rsidR="00084179" w:rsidRDefault="00084179" w:rsidP="00D072B3">
      <w:r>
        <w:separator/>
      </w:r>
    </w:p>
  </w:endnote>
  <w:endnote w:type="continuationSeparator" w:id="0">
    <w:p w14:paraId="1B673B5C" w14:textId="77777777" w:rsidR="00084179" w:rsidRDefault="00084179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F06A" w14:textId="77777777" w:rsidR="00084179" w:rsidRDefault="00084179" w:rsidP="00D072B3">
      <w:r>
        <w:separator/>
      </w:r>
    </w:p>
  </w:footnote>
  <w:footnote w:type="continuationSeparator" w:id="0">
    <w:p w14:paraId="1424A813" w14:textId="77777777" w:rsidR="00084179" w:rsidRDefault="00084179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84179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2374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97A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2915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2021-05-02T22:21:00Z</dcterms:modified>
  <cp:category/>
</cp:coreProperties>
</file>