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C7892" w14:textId="77777777" w:rsidR="003F4ED2" w:rsidRDefault="003F4ED2" w:rsidP="006D060B">
      <w:pPr>
        <w:jc w:val="center"/>
        <w:outlineLvl w:val="0"/>
        <w:rPr>
          <w:rFonts w:ascii="Arial" w:hAnsi="Arial" w:cs="Arial"/>
          <w:b/>
          <w:sz w:val="40"/>
          <w:szCs w:val="40"/>
        </w:rPr>
      </w:pPr>
      <w:bookmarkStart w:id="0" w:name="_GoBack"/>
      <w:bookmarkEnd w:id="0"/>
      <w:r>
        <w:rPr>
          <w:rFonts w:ascii="Arial" w:hAnsi="Arial" w:cs="Arial"/>
          <w:b/>
          <w:sz w:val="40"/>
          <w:szCs w:val="40"/>
        </w:rPr>
        <w:t>RHODE ISLAND</w:t>
      </w:r>
      <w:r w:rsidR="001A0348">
        <w:rPr>
          <w:rFonts w:ascii="Arial" w:hAnsi="Arial" w:cs="Arial"/>
          <w:b/>
          <w:sz w:val="40"/>
          <w:szCs w:val="40"/>
        </w:rPr>
        <w:t xml:space="preserve"> </w:t>
      </w:r>
    </w:p>
    <w:p w14:paraId="5DCE558B" w14:textId="34FA6FE0" w:rsidR="0030064F" w:rsidRPr="00FA08B4" w:rsidRDefault="001A0348" w:rsidP="006D060B">
      <w:pPr>
        <w:jc w:val="center"/>
        <w:outlineLvl w:val="0"/>
        <w:rPr>
          <w:rFonts w:ascii="Arial" w:hAnsi="Arial" w:cs="Arial"/>
          <w:b/>
          <w:sz w:val="40"/>
          <w:szCs w:val="40"/>
        </w:rPr>
      </w:pPr>
      <w:r>
        <w:rPr>
          <w:rFonts w:ascii="Arial" w:hAnsi="Arial" w:cs="Arial"/>
          <w:b/>
          <w:sz w:val="40"/>
          <w:szCs w:val="40"/>
        </w:rPr>
        <w:t>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235E0AAC"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B14B4F">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B14B4F">
        <w:rPr>
          <w:rFonts w:ascii="Arial" w:hAnsi="Arial" w:cs="Arial"/>
          <w:sz w:val="22"/>
          <w:szCs w:val="22"/>
          <w:u w:val="single"/>
        </w:rPr>
        <w:instrText xml:space="preserve"> FORMTEXT </w:instrText>
      </w:r>
      <w:r w:rsidR="00B14B4F">
        <w:rPr>
          <w:rFonts w:ascii="Arial" w:hAnsi="Arial" w:cs="Arial"/>
          <w:sz w:val="22"/>
          <w:szCs w:val="22"/>
          <w:u w:val="single"/>
        </w:rPr>
      </w:r>
      <w:r w:rsidR="00B14B4F">
        <w:rPr>
          <w:rFonts w:ascii="Arial" w:hAnsi="Arial" w:cs="Arial"/>
          <w:sz w:val="22"/>
          <w:szCs w:val="22"/>
          <w:u w:val="single"/>
        </w:rPr>
        <w:fldChar w:fldCharType="separate"/>
      </w:r>
      <w:r w:rsidR="00B14B4F">
        <w:rPr>
          <w:rFonts w:ascii="Arial" w:hAnsi="Arial" w:cs="Arial"/>
          <w:noProof/>
          <w:sz w:val="22"/>
          <w:szCs w:val="22"/>
          <w:u w:val="single"/>
        </w:rPr>
        <w:t>[PRINCIPAL NAME]</w:t>
      </w:r>
      <w:r w:rsidR="00B14B4F">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B14B4F">
        <w:rPr>
          <w:rFonts w:ascii="Arial" w:hAnsi="Arial" w:cs="Arial"/>
          <w:sz w:val="22"/>
          <w:szCs w:val="22"/>
          <w:u w:val="single"/>
        </w:rPr>
        <w:fldChar w:fldCharType="begin">
          <w:ffData>
            <w:name w:val=""/>
            <w:enabled/>
            <w:calcOnExit w:val="0"/>
            <w:textInput>
              <w:default w:val="[PRINCIPAL ADDRESS]"/>
            </w:textInput>
          </w:ffData>
        </w:fldChar>
      </w:r>
      <w:r w:rsidR="00B14B4F">
        <w:rPr>
          <w:rFonts w:ascii="Arial" w:hAnsi="Arial" w:cs="Arial"/>
          <w:sz w:val="22"/>
          <w:szCs w:val="22"/>
          <w:u w:val="single"/>
        </w:rPr>
        <w:instrText xml:space="preserve"> FORMTEXT </w:instrText>
      </w:r>
      <w:r w:rsidR="00B14B4F">
        <w:rPr>
          <w:rFonts w:ascii="Arial" w:hAnsi="Arial" w:cs="Arial"/>
          <w:sz w:val="22"/>
          <w:szCs w:val="22"/>
          <w:u w:val="single"/>
        </w:rPr>
      </w:r>
      <w:r w:rsidR="00B14B4F">
        <w:rPr>
          <w:rFonts w:ascii="Arial" w:hAnsi="Arial" w:cs="Arial"/>
          <w:sz w:val="22"/>
          <w:szCs w:val="22"/>
          <w:u w:val="single"/>
        </w:rPr>
        <w:fldChar w:fldCharType="separate"/>
      </w:r>
      <w:r w:rsidR="00B14B4F">
        <w:rPr>
          <w:rFonts w:ascii="Arial" w:hAnsi="Arial" w:cs="Arial"/>
          <w:noProof/>
          <w:sz w:val="22"/>
          <w:szCs w:val="22"/>
          <w:u w:val="single"/>
        </w:rPr>
        <w:t>[PRINCIPAL ADDRESS]</w:t>
      </w:r>
      <w:r w:rsidR="00B14B4F">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1A0348">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4489DA32"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2DA8235B"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w:t>
      </w:r>
      <w:r w:rsidR="00E66FF4" w:rsidRPr="0030064F">
        <w:rPr>
          <w:rFonts w:ascii="Arial" w:hAnsi="Arial" w:cs="Arial"/>
          <w:sz w:val="22"/>
          <w:szCs w:val="22"/>
        </w:rPr>
        <w:lastRenderedPageBreak/>
        <w:t>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DEB71D6"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7290468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17FA52C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w:t>
      </w:r>
      <w:r w:rsidR="00E66FF4" w:rsidRPr="0030064F">
        <w:rPr>
          <w:rFonts w:ascii="Arial" w:hAnsi="Arial" w:cs="Arial"/>
          <w:sz w:val="22"/>
          <w:szCs w:val="22"/>
        </w:rPr>
        <w:lastRenderedPageBreak/>
        <w:t>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3756551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1FA330A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15B8CB44"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xml:space="preserve">. To make loans in my name; to borrow money in my name, individually or jointly with others; to give promissory notes or other obligations therefor; and to deposit or mortgage as collateral or for security for the payment thereof any or all of my </w:t>
      </w:r>
      <w:r w:rsidR="00E66FF4" w:rsidRPr="0030064F">
        <w:rPr>
          <w:rFonts w:ascii="Arial" w:hAnsi="Arial" w:cs="Arial"/>
          <w:sz w:val="22"/>
          <w:szCs w:val="22"/>
        </w:rPr>
        <w:lastRenderedPageBreak/>
        <w:t>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5E839B21"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BD29B68"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To reimburse my attorney-in-fact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27CCAE9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1A0348">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2CE68FF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the State of</w:t>
      </w:r>
      <w:r w:rsidR="006738F6">
        <w:rPr>
          <w:rFonts w:ascii="Arial" w:hAnsi="Arial" w:cs="Arial"/>
          <w:sz w:val="22"/>
          <w:szCs w:val="22"/>
        </w:rPr>
        <w:t xml:space="preserve"> </w:t>
      </w:r>
      <w:r w:rsidR="003F4ED2">
        <w:rPr>
          <w:rFonts w:ascii="Arial" w:hAnsi="Arial" w:cs="Arial"/>
          <w:sz w:val="22"/>
          <w:szCs w:val="22"/>
        </w:rPr>
        <w:t>Rhode Island</w:t>
      </w:r>
      <w:r w:rsidR="00CA5D99" w:rsidRPr="006F06F2">
        <w:rPr>
          <w:rFonts w:ascii="Arial" w:hAnsi="Arial" w:cs="Arial"/>
          <w:color w:val="FF0000"/>
          <w:sz w:val="22"/>
          <w:szCs w:val="22"/>
        </w:rPr>
        <w:t xml:space="preserve"> </w:t>
      </w:r>
      <w:r w:rsidRPr="0030064F">
        <w:rPr>
          <w:rFonts w:ascii="Arial" w:hAnsi="Arial" w:cs="Arial"/>
          <w:sz w:val="22"/>
          <w:szCs w:val="22"/>
        </w:rPr>
        <w:t>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1A0348">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1A0348">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1A0348">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0E229650"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5E085C"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1A0348">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1A0348">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12DDC5B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the attorney-in-fact named above, hereby accept appointment as attorney-in-fact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5E085C"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1A0348">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1A0348">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1A0348">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1A0348">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1A0348">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721F0BB8"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as Principal of this Power of Attorney who proved to me through government issued photo identification to be the above-named person, in my presence executed 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1A0348">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1A0348">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8CBA" w14:textId="77777777" w:rsidR="005E085C" w:rsidRDefault="005E085C" w:rsidP="00E66FF4">
      <w:r>
        <w:separator/>
      </w:r>
    </w:p>
  </w:endnote>
  <w:endnote w:type="continuationSeparator" w:id="0">
    <w:p w14:paraId="264DEAF0" w14:textId="77777777" w:rsidR="005E085C" w:rsidRDefault="005E085C"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3421F2">
          <w:rPr>
            <w:rStyle w:val="PageNumber"/>
            <w:rFonts w:ascii="Arial" w:hAnsi="Arial" w:cs="Arial"/>
            <w:noProof/>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3421F2">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59768" w14:textId="77777777" w:rsidR="005E085C" w:rsidRDefault="005E085C" w:rsidP="00E66FF4">
      <w:r>
        <w:separator/>
      </w:r>
    </w:p>
  </w:footnote>
  <w:footnote w:type="continuationSeparator" w:id="0">
    <w:p w14:paraId="252A9306" w14:textId="77777777" w:rsidR="005E085C" w:rsidRDefault="005E085C"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749D9"/>
    <w:rsid w:val="000A513F"/>
    <w:rsid w:val="000D4B6C"/>
    <w:rsid w:val="000D63B4"/>
    <w:rsid w:val="00102F88"/>
    <w:rsid w:val="00133BBF"/>
    <w:rsid w:val="00152D87"/>
    <w:rsid w:val="0019138D"/>
    <w:rsid w:val="001A0348"/>
    <w:rsid w:val="001A41BE"/>
    <w:rsid w:val="001C3074"/>
    <w:rsid w:val="001F1662"/>
    <w:rsid w:val="00200AEC"/>
    <w:rsid w:val="00215D77"/>
    <w:rsid w:val="002413EF"/>
    <w:rsid w:val="00251CA3"/>
    <w:rsid w:val="002668A1"/>
    <w:rsid w:val="00277E76"/>
    <w:rsid w:val="002C29F9"/>
    <w:rsid w:val="002F7D0C"/>
    <w:rsid w:val="0030064F"/>
    <w:rsid w:val="003019FB"/>
    <w:rsid w:val="00325801"/>
    <w:rsid w:val="003421F2"/>
    <w:rsid w:val="00367DEF"/>
    <w:rsid w:val="0037548B"/>
    <w:rsid w:val="003A1710"/>
    <w:rsid w:val="003F4ED2"/>
    <w:rsid w:val="00411551"/>
    <w:rsid w:val="004C05D9"/>
    <w:rsid w:val="004E04A8"/>
    <w:rsid w:val="004E1AFA"/>
    <w:rsid w:val="005134AE"/>
    <w:rsid w:val="00525BE9"/>
    <w:rsid w:val="005775EF"/>
    <w:rsid w:val="005A71F7"/>
    <w:rsid w:val="005E085C"/>
    <w:rsid w:val="005F576F"/>
    <w:rsid w:val="00671468"/>
    <w:rsid w:val="006738F6"/>
    <w:rsid w:val="00675534"/>
    <w:rsid w:val="006D060B"/>
    <w:rsid w:val="006F06F2"/>
    <w:rsid w:val="007152C1"/>
    <w:rsid w:val="00720EE4"/>
    <w:rsid w:val="00744433"/>
    <w:rsid w:val="007A6AF7"/>
    <w:rsid w:val="007B47D5"/>
    <w:rsid w:val="007C6F25"/>
    <w:rsid w:val="007C7E83"/>
    <w:rsid w:val="00802A3C"/>
    <w:rsid w:val="00853080"/>
    <w:rsid w:val="008A16E0"/>
    <w:rsid w:val="00907A2D"/>
    <w:rsid w:val="009B1AA3"/>
    <w:rsid w:val="009C2C68"/>
    <w:rsid w:val="009E44B2"/>
    <w:rsid w:val="009F4A7A"/>
    <w:rsid w:val="00A4604C"/>
    <w:rsid w:val="00AA5D1F"/>
    <w:rsid w:val="00AB602D"/>
    <w:rsid w:val="00AB7F7C"/>
    <w:rsid w:val="00AF15B3"/>
    <w:rsid w:val="00B14B4F"/>
    <w:rsid w:val="00B24408"/>
    <w:rsid w:val="00B50EC7"/>
    <w:rsid w:val="00BF3814"/>
    <w:rsid w:val="00BF6973"/>
    <w:rsid w:val="00C1289A"/>
    <w:rsid w:val="00C77EAB"/>
    <w:rsid w:val="00C80B64"/>
    <w:rsid w:val="00CA5D97"/>
    <w:rsid w:val="00CA5D99"/>
    <w:rsid w:val="00CC237C"/>
    <w:rsid w:val="00CD5F2B"/>
    <w:rsid w:val="00D2642E"/>
    <w:rsid w:val="00E66FF4"/>
    <w:rsid w:val="00E93C77"/>
    <w:rsid w:val="00EB273B"/>
    <w:rsid w:val="00EB2793"/>
    <w:rsid w:val="00EB5435"/>
    <w:rsid w:val="00ED4697"/>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2140</Words>
  <Characters>11408</Characters>
  <Application>Microsoft Macintosh Word</Application>
  <DocSecurity>0</DocSecurity>
  <Lines>228</Lines>
  <Paragraphs>73</Paragraphs>
  <ScaleCrop>false</ScaleCrop>
  <HeadingPairs>
    <vt:vector size="2" baseType="variant">
      <vt:variant>
        <vt:lpstr>Title</vt:lpstr>
      </vt:variant>
      <vt:variant>
        <vt:i4>1</vt:i4>
      </vt:variant>
    </vt:vector>
  </HeadingPairs>
  <TitlesOfParts>
    <vt:vector size="1" baseType="lpstr">
      <vt:lpstr>Rhode Island General (Financial) Power of Attorney</vt:lpstr>
    </vt:vector>
  </TitlesOfParts>
  <Manager/>
  <Company/>
  <LinksUpToDate>false</LinksUpToDate>
  <CharactersWithSpaces>13475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General (Financial) Power of Attorney</dc:title>
  <dc:subject/>
  <dc:creator>eSign</dc:creator>
  <cp:keywords/>
  <dc:description/>
  <cp:lastModifiedBy>Ian Macaulay</cp:lastModifiedBy>
  <cp:revision>10</cp:revision>
  <dcterms:created xsi:type="dcterms:W3CDTF">2021-02-26T14:30:00Z</dcterms:created>
  <dcterms:modified xsi:type="dcterms:W3CDTF">2021-03-16T18:09:00Z</dcterms:modified>
  <cp:category/>
</cp:coreProperties>
</file>