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6F98" w14:textId="27BEB24C" w:rsidR="00B21725" w:rsidRDefault="00B21725" w:rsidP="00415F18">
      <w:pPr>
        <w:spacing w:line="276" w:lineRule="auto"/>
        <w:rPr>
          <w:rFonts w:ascii="Arial" w:hAnsi="Arial" w:cs="Arial"/>
          <w:b/>
          <w:sz w:val="22"/>
          <w:szCs w:val="22"/>
          <w:u w:val="single"/>
        </w:rPr>
      </w:pPr>
    </w:p>
    <w:p w14:paraId="59CADEFB" w14:textId="77777777" w:rsidR="00774F3D" w:rsidRPr="00E04BA6" w:rsidRDefault="00774F3D" w:rsidP="00415F18">
      <w:pPr>
        <w:spacing w:line="276" w:lineRule="auto"/>
        <w:rPr>
          <w:rFonts w:ascii="Arial" w:hAnsi="Arial" w:cs="Arial"/>
          <w:b/>
          <w:sz w:val="22"/>
          <w:szCs w:val="22"/>
          <w:u w:val="single"/>
        </w:rPr>
      </w:pPr>
    </w:p>
    <w:tbl>
      <w:tblPr>
        <w:tblStyle w:val="TableGrid"/>
        <w:tblpPr w:leftFromText="180" w:rightFromText="180" w:vertAnchor="text" w:horzAnchor="margin" w:tblpY="2"/>
        <w:tblOverlap w:val="never"/>
        <w:tblW w:w="8984" w:type="dxa"/>
        <w:tblLook w:val="04A0" w:firstRow="1" w:lastRow="0" w:firstColumn="1" w:lastColumn="0" w:noHBand="0" w:noVBand="1"/>
      </w:tblPr>
      <w:tblGrid>
        <w:gridCol w:w="4214"/>
        <w:gridCol w:w="4770"/>
      </w:tblGrid>
      <w:tr w:rsidR="009E76E9" w:rsidRPr="00732F7C" w14:paraId="40E24123" w14:textId="77777777" w:rsidTr="00D66E34">
        <w:trPr>
          <w:trHeight w:val="1513"/>
        </w:trPr>
        <w:tc>
          <w:tcPr>
            <w:tcW w:w="4214" w:type="dxa"/>
            <w:tcBorders>
              <w:top w:val="nil"/>
              <w:left w:val="nil"/>
              <w:bottom w:val="single" w:sz="4" w:space="0" w:color="auto"/>
              <w:right w:val="nil"/>
            </w:tcBorders>
          </w:tcPr>
          <w:p w14:paraId="12361E8A" w14:textId="17B41335" w:rsidR="009E76E9" w:rsidRPr="00596130" w:rsidRDefault="009E76E9" w:rsidP="009E76E9">
            <w:pPr>
              <w:spacing w:line="276" w:lineRule="auto"/>
              <w:rPr>
                <w:rFonts w:ascii="Arial" w:hAnsi="Arial" w:cs="Arial"/>
                <w:bCs/>
                <w:sz w:val="20"/>
                <w:szCs w:val="20"/>
              </w:rPr>
            </w:pPr>
            <w:r w:rsidRPr="00084E81">
              <w:rPr>
                <w:rFonts w:ascii="Arial" w:hAnsi="Arial" w:cs="Arial"/>
                <w:b/>
                <w:sz w:val="20"/>
                <w:szCs w:val="20"/>
              </w:rPr>
              <w:t>After Recording Return To:</w:t>
            </w:r>
          </w:p>
          <w:p w14:paraId="413E5CAA" w14:textId="77777777" w:rsidR="009E76E9" w:rsidRPr="00084E81" w:rsidRDefault="009E76E9" w:rsidP="009E76E9">
            <w:pPr>
              <w:spacing w:line="276" w:lineRule="auto"/>
              <w:rPr>
                <w:rFonts w:ascii="Arial" w:hAnsi="Arial" w:cs="Arial"/>
                <w:b/>
                <w:sz w:val="20"/>
                <w:szCs w:val="20"/>
              </w:rPr>
            </w:pPr>
          </w:p>
          <w:p w14:paraId="1075B902" w14:textId="77777777" w:rsidR="009E76E9" w:rsidRPr="00084E81" w:rsidRDefault="009E76E9" w:rsidP="009E76E9">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0F472DA3" w14:textId="77777777" w:rsidR="009E76E9" w:rsidRPr="00084E81" w:rsidRDefault="009E76E9" w:rsidP="009E76E9">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8AE8AA0" w14:textId="77777777" w:rsidR="009E76E9" w:rsidRPr="008823C5" w:rsidRDefault="009E76E9" w:rsidP="009E76E9">
            <w:pPr>
              <w:spacing w:line="276" w:lineRule="auto"/>
              <w:rPr>
                <w:rFonts w:ascii="Arial" w:hAnsi="Arial" w:cs="Arial"/>
                <w:bCs/>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nil"/>
              <w:bottom w:val="single" w:sz="4" w:space="0" w:color="auto"/>
              <w:right w:val="nil"/>
            </w:tcBorders>
          </w:tcPr>
          <w:p w14:paraId="1B08EFBF" w14:textId="77777777" w:rsidR="009E76E9" w:rsidRPr="00732F7C" w:rsidRDefault="009E76E9" w:rsidP="009E76E9">
            <w:pPr>
              <w:spacing w:line="276" w:lineRule="auto"/>
              <w:jc w:val="right"/>
              <w:rPr>
                <w:rFonts w:ascii="Arial" w:hAnsi="Arial" w:cs="Arial"/>
                <w:bCs/>
                <w:sz w:val="11"/>
                <w:szCs w:val="16"/>
              </w:rPr>
            </w:pPr>
          </w:p>
        </w:tc>
      </w:tr>
    </w:tbl>
    <w:p w14:paraId="42E9B1E2" w14:textId="36FD58FC" w:rsidR="009E76E9" w:rsidRDefault="009E76E9" w:rsidP="009E76E9">
      <w:pPr>
        <w:spacing w:line="276" w:lineRule="auto"/>
        <w:jc w:val="right"/>
        <w:rPr>
          <w:rFonts w:ascii="Arial" w:hAnsi="Arial" w:cs="Arial"/>
          <w:i/>
          <w:iCs/>
          <w:sz w:val="20"/>
          <w:szCs w:val="20"/>
        </w:rPr>
      </w:pPr>
      <w:r w:rsidRPr="00732F7C">
        <w:rPr>
          <w:rFonts w:ascii="Arial" w:hAnsi="Arial" w:cs="Arial"/>
          <w:i/>
          <w:iCs/>
          <w:sz w:val="20"/>
          <w:szCs w:val="20"/>
        </w:rPr>
        <w:t>Space above this line for recorder’s use only</w:t>
      </w:r>
    </w:p>
    <w:p w14:paraId="304B7BC3" w14:textId="77777777" w:rsidR="002E751A" w:rsidRPr="00732F7C" w:rsidRDefault="002E751A" w:rsidP="009E76E9">
      <w:pPr>
        <w:spacing w:line="276" w:lineRule="auto"/>
        <w:jc w:val="right"/>
        <w:rPr>
          <w:rFonts w:ascii="Arial" w:hAnsi="Arial" w:cs="Arial"/>
          <w:i/>
          <w:iCs/>
          <w:sz w:val="20"/>
          <w:szCs w:val="20"/>
        </w:rPr>
      </w:pPr>
    </w:p>
    <w:p w14:paraId="7945BDA7" w14:textId="77777777" w:rsidR="00415F18" w:rsidRPr="00415F18" w:rsidRDefault="00415F18" w:rsidP="00415F18">
      <w:pPr>
        <w:spacing w:line="276" w:lineRule="auto"/>
        <w:jc w:val="center"/>
        <w:rPr>
          <w:rFonts w:ascii="Arial" w:hAnsi="Arial" w:cs="Arial"/>
          <w:i/>
          <w:iCs/>
          <w:sz w:val="18"/>
          <w:szCs w:val="18"/>
        </w:rPr>
      </w:pPr>
    </w:p>
    <w:p w14:paraId="0DC7802B" w14:textId="676C812F" w:rsidR="00124303" w:rsidRDefault="009E76E9" w:rsidP="00415F18">
      <w:pPr>
        <w:spacing w:line="276" w:lineRule="auto"/>
        <w:jc w:val="center"/>
        <w:rPr>
          <w:rFonts w:ascii="Arial" w:hAnsi="Arial" w:cs="Arial"/>
          <w:b/>
          <w:color w:val="000000" w:themeColor="text1"/>
          <w:sz w:val="36"/>
          <w:szCs w:val="36"/>
        </w:rPr>
      </w:pPr>
      <w:r w:rsidRPr="009E76E9">
        <w:rPr>
          <w:rFonts w:ascii="Arial" w:hAnsi="Arial" w:cs="Arial"/>
          <w:b/>
          <w:color w:val="000000" w:themeColor="text1"/>
          <w:sz w:val="36"/>
          <w:szCs w:val="36"/>
        </w:rPr>
        <w:t>WEST VIRGINIA REVOCABLE</w:t>
      </w:r>
      <w:r w:rsidR="006F7922" w:rsidRPr="009E76E9">
        <w:rPr>
          <w:rFonts w:ascii="Arial" w:hAnsi="Arial" w:cs="Arial"/>
          <w:b/>
          <w:color w:val="000000" w:themeColor="text1"/>
          <w:sz w:val="36"/>
          <w:szCs w:val="36"/>
        </w:rPr>
        <w:t xml:space="preserve"> </w:t>
      </w:r>
      <w:r w:rsidR="00065709" w:rsidRPr="009E76E9">
        <w:rPr>
          <w:rFonts w:ascii="Arial" w:hAnsi="Arial" w:cs="Arial"/>
          <w:b/>
          <w:color w:val="000000" w:themeColor="text1"/>
          <w:sz w:val="36"/>
          <w:szCs w:val="36"/>
        </w:rPr>
        <w:t>TRANSFER ON DEATH DEED</w:t>
      </w:r>
    </w:p>
    <w:p w14:paraId="48A4C4AF" w14:textId="77777777" w:rsidR="00113ED7" w:rsidRPr="009E76E9" w:rsidRDefault="00113ED7" w:rsidP="00415F18">
      <w:pPr>
        <w:spacing w:line="276" w:lineRule="auto"/>
        <w:jc w:val="center"/>
        <w:rPr>
          <w:rFonts w:ascii="Arial" w:hAnsi="Arial" w:cs="Arial"/>
          <w:b/>
          <w:color w:val="000000" w:themeColor="text1"/>
          <w:sz w:val="36"/>
          <w:szCs w:val="36"/>
        </w:rPr>
      </w:pPr>
    </w:p>
    <w:p w14:paraId="321DDD8E" w14:textId="7B5B45AE" w:rsidR="00113ED7" w:rsidRDefault="00113ED7" w:rsidP="00113ED7">
      <w:pPr>
        <w:widowControl w:val="0"/>
        <w:autoSpaceDE w:val="0"/>
        <w:autoSpaceDN w:val="0"/>
        <w:adjustRightInd w:val="0"/>
        <w:spacing w:line="276" w:lineRule="auto"/>
        <w:rPr>
          <w:rFonts w:ascii="Arial" w:hAnsi="Arial" w:cs="Arial"/>
          <w:sz w:val="22"/>
          <w:szCs w:val="22"/>
        </w:rPr>
      </w:pPr>
      <w:r w:rsidRPr="000E22CF">
        <w:rPr>
          <w:rFonts w:ascii="Arial" w:hAnsi="Arial" w:cs="Arial"/>
          <w:sz w:val="22"/>
          <w:szCs w:val="22"/>
        </w:rPr>
        <w:t xml:space="preserve">THIS REVOCABLE TRANSFER ON DEATH DEED is made this </w:t>
      </w:r>
      <w:r w:rsidR="0006397F">
        <w:rPr>
          <w:rFonts w:ascii="Arial" w:hAnsi="Arial" w:cs="Arial"/>
          <w:color w:val="000000" w:themeColor="text1"/>
          <w:sz w:val="22"/>
          <w:szCs w:val="22"/>
          <w:u w:val="single"/>
        </w:rPr>
        <w:fldChar w:fldCharType="begin">
          <w:ffData>
            <w:name w:val=""/>
            <w:enabled/>
            <w:calcOnExit w:val="0"/>
            <w:textInput>
              <w:default w:val="[DAY]"/>
            </w:textInput>
          </w:ffData>
        </w:fldChar>
      </w:r>
      <w:r w:rsidR="0006397F">
        <w:rPr>
          <w:rFonts w:ascii="Arial" w:hAnsi="Arial" w:cs="Arial"/>
          <w:color w:val="000000" w:themeColor="text1"/>
          <w:sz w:val="22"/>
          <w:szCs w:val="22"/>
          <w:u w:val="single"/>
        </w:rPr>
        <w:instrText xml:space="preserve"> FORMTEXT </w:instrText>
      </w:r>
      <w:r w:rsidR="0006397F">
        <w:rPr>
          <w:rFonts w:ascii="Arial" w:hAnsi="Arial" w:cs="Arial"/>
          <w:color w:val="000000" w:themeColor="text1"/>
          <w:sz w:val="22"/>
          <w:szCs w:val="22"/>
          <w:u w:val="single"/>
        </w:rPr>
      </w:r>
      <w:r w:rsidR="0006397F">
        <w:rPr>
          <w:rFonts w:ascii="Arial" w:hAnsi="Arial" w:cs="Arial"/>
          <w:color w:val="000000" w:themeColor="text1"/>
          <w:sz w:val="22"/>
          <w:szCs w:val="22"/>
          <w:u w:val="single"/>
        </w:rPr>
        <w:fldChar w:fldCharType="separate"/>
      </w:r>
      <w:r w:rsidR="0006397F">
        <w:rPr>
          <w:rFonts w:ascii="Arial" w:hAnsi="Arial" w:cs="Arial"/>
          <w:noProof/>
          <w:color w:val="000000" w:themeColor="text1"/>
          <w:sz w:val="22"/>
          <w:szCs w:val="22"/>
          <w:u w:val="single"/>
        </w:rPr>
        <w:t>[DAY]</w:t>
      </w:r>
      <w:r w:rsidR="0006397F">
        <w:rPr>
          <w:rFonts w:ascii="Arial" w:hAnsi="Arial" w:cs="Arial"/>
          <w:color w:val="000000" w:themeColor="text1"/>
          <w:sz w:val="22"/>
          <w:szCs w:val="22"/>
          <w:u w:val="single"/>
        </w:rPr>
        <w:fldChar w:fldCharType="end"/>
      </w:r>
      <w:r w:rsidR="000E22CF" w:rsidRPr="000E22CF">
        <w:rPr>
          <w:rFonts w:ascii="Arial" w:hAnsi="Arial" w:cs="Arial"/>
          <w:color w:val="000000" w:themeColor="text1"/>
          <w:sz w:val="22"/>
          <w:szCs w:val="22"/>
        </w:rPr>
        <w:t xml:space="preserve"> </w:t>
      </w:r>
      <w:r w:rsidRPr="000E22CF">
        <w:rPr>
          <w:rFonts w:ascii="Arial" w:hAnsi="Arial" w:cs="Arial"/>
          <w:sz w:val="22"/>
          <w:szCs w:val="22"/>
        </w:rPr>
        <w:t xml:space="preserve">day of </w:t>
      </w:r>
      <w:r w:rsidR="00167036">
        <w:rPr>
          <w:rFonts w:ascii="Arial" w:hAnsi="Arial" w:cs="Arial"/>
          <w:color w:val="000000" w:themeColor="text1"/>
          <w:sz w:val="22"/>
          <w:szCs w:val="22"/>
          <w:u w:val="single"/>
        </w:rPr>
        <w:fldChar w:fldCharType="begin">
          <w:ffData>
            <w:name w:val=""/>
            <w:enabled/>
            <w:calcOnExit w:val="0"/>
            <w:textInput>
              <w:default w:val="[MONTH]"/>
            </w:textInput>
          </w:ffData>
        </w:fldChar>
      </w:r>
      <w:r w:rsidR="00167036">
        <w:rPr>
          <w:rFonts w:ascii="Arial" w:hAnsi="Arial" w:cs="Arial"/>
          <w:color w:val="000000" w:themeColor="text1"/>
          <w:sz w:val="22"/>
          <w:szCs w:val="22"/>
          <w:u w:val="single"/>
        </w:rPr>
        <w:instrText xml:space="preserve"> FORMTEXT </w:instrText>
      </w:r>
      <w:r w:rsidR="00167036">
        <w:rPr>
          <w:rFonts w:ascii="Arial" w:hAnsi="Arial" w:cs="Arial"/>
          <w:color w:val="000000" w:themeColor="text1"/>
          <w:sz w:val="22"/>
          <w:szCs w:val="22"/>
          <w:u w:val="single"/>
        </w:rPr>
      </w:r>
      <w:r w:rsidR="00167036">
        <w:rPr>
          <w:rFonts w:ascii="Arial" w:hAnsi="Arial" w:cs="Arial"/>
          <w:color w:val="000000" w:themeColor="text1"/>
          <w:sz w:val="22"/>
          <w:szCs w:val="22"/>
          <w:u w:val="single"/>
        </w:rPr>
        <w:fldChar w:fldCharType="separate"/>
      </w:r>
      <w:r w:rsidR="00167036">
        <w:rPr>
          <w:rFonts w:ascii="Arial" w:hAnsi="Arial" w:cs="Arial"/>
          <w:noProof/>
          <w:color w:val="000000" w:themeColor="text1"/>
          <w:sz w:val="22"/>
          <w:szCs w:val="22"/>
          <w:u w:val="single"/>
        </w:rPr>
        <w:t>[MONTH]</w:t>
      </w:r>
      <w:r w:rsidR="00167036">
        <w:rPr>
          <w:rFonts w:ascii="Arial" w:hAnsi="Arial" w:cs="Arial"/>
          <w:color w:val="000000" w:themeColor="text1"/>
          <w:sz w:val="22"/>
          <w:szCs w:val="22"/>
          <w:u w:val="single"/>
        </w:rPr>
        <w:fldChar w:fldCharType="end"/>
      </w:r>
      <w:r w:rsidR="00167036">
        <w:rPr>
          <w:rFonts w:ascii="Arial" w:hAnsi="Arial" w:cs="Arial"/>
          <w:color w:val="000000" w:themeColor="text1"/>
          <w:sz w:val="22"/>
          <w:szCs w:val="22"/>
        </w:rPr>
        <w:t xml:space="preserve">, </w:t>
      </w:r>
      <w:r w:rsidR="00167036">
        <w:rPr>
          <w:rFonts w:ascii="Arial" w:hAnsi="Arial" w:cs="Arial"/>
          <w:color w:val="000000" w:themeColor="text1"/>
          <w:sz w:val="22"/>
          <w:szCs w:val="22"/>
          <w:u w:val="single"/>
        </w:rPr>
        <w:fldChar w:fldCharType="begin">
          <w:ffData>
            <w:name w:val=""/>
            <w:enabled/>
            <w:calcOnExit w:val="0"/>
            <w:textInput>
              <w:default w:val="[YEAR]"/>
            </w:textInput>
          </w:ffData>
        </w:fldChar>
      </w:r>
      <w:r w:rsidR="00167036">
        <w:rPr>
          <w:rFonts w:ascii="Arial" w:hAnsi="Arial" w:cs="Arial"/>
          <w:color w:val="000000" w:themeColor="text1"/>
          <w:sz w:val="22"/>
          <w:szCs w:val="22"/>
          <w:u w:val="single"/>
        </w:rPr>
        <w:instrText xml:space="preserve"> FORMTEXT </w:instrText>
      </w:r>
      <w:r w:rsidR="00167036">
        <w:rPr>
          <w:rFonts w:ascii="Arial" w:hAnsi="Arial" w:cs="Arial"/>
          <w:color w:val="000000" w:themeColor="text1"/>
          <w:sz w:val="22"/>
          <w:szCs w:val="22"/>
          <w:u w:val="single"/>
        </w:rPr>
      </w:r>
      <w:r w:rsidR="00167036">
        <w:rPr>
          <w:rFonts w:ascii="Arial" w:hAnsi="Arial" w:cs="Arial"/>
          <w:color w:val="000000" w:themeColor="text1"/>
          <w:sz w:val="22"/>
          <w:szCs w:val="22"/>
          <w:u w:val="single"/>
        </w:rPr>
        <w:fldChar w:fldCharType="separate"/>
      </w:r>
      <w:r w:rsidR="00167036">
        <w:rPr>
          <w:rFonts w:ascii="Arial" w:hAnsi="Arial" w:cs="Arial"/>
          <w:noProof/>
          <w:color w:val="000000" w:themeColor="text1"/>
          <w:sz w:val="22"/>
          <w:szCs w:val="22"/>
          <w:u w:val="single"/>
        </w:rPr>
        <w:t>[YEAR]</w:t>
      </w:r>
      <w:r w:rsidR="00167036">
        <w:rPr>
          <w:rFonts w:ascii="Arial" w:hAnsi="Arial" w:cs="Arial"/>
          <w:color w:val="000000" w:themeColor="text1"/>
          <w:sz w:val="22"/>
          <w:szCs w:val="22"/>
          <w:u w:val="single"/>
        </w:rPr>
        <w:fldChar w:fldCharType="end"/>
      </w:r>
      <w:r w:rsidR="00167036" w:rsidRPr="00167036">
        <w:rPr>
          <w:rFonts w:ascii="Arial" w:hAnsi="Arial" w:cs="Arial"/>
          <w:color w:val="000000" w:themeColor="text1"/>
          <w:sz w:val="22"/>
          <w:szCs w:val="22"/>
        </w:rPr>
        <w:t xml:space="preserve">, </w:t>
      </w:r>
      <w:r w:rsidRPr="000E22CF">
        <w:rPr>
          <w:rFonts w:ascii="Arial" w:hAnsi="Arial" w:cs="Arial"/>
          <w:sz w:val="22"/>
          <w:szCs w:val="22"/>
        </w:rPr>
        <w:t xml:space="preserve">pursuant to the provisions of the Uniform Real Property Transfer on Death Act, West Virginia Code §36-12-1 et seq., by and between </w:t>
      </w:r>
      <w:r w:rsidR="00C53406">
        <w:rPr>
          <w:rFonts w:ascii="Arial" w:hAnsi="Arial" w:cs="Arial"/>
          <w:sz w:val="22"/>
          <w:szCs w:val="22"/>
          <w:u w:val="single"/>
        </w:rPr>
        <w:fldChar w:fldCharType="begin">
          <w:ffData>
            <w:name w:val=""/>
            <w:enabled/>
            <w:calcOnExit w:val="0"/>
            <w:textInput>
              <w:default w:val="[TRANSFEROR NAME(S)]"/>
            </w:textInput>
          </w:ffData>
        </w:fldChar>
      </w:r>
      <w:r w:rsidR="00C53406">
        <w:rPr>
          <w:rFonts w:ascii="Arial" w:hAnsi="Arial" w:cs="Arial"/>
          <w:sz w:val="22"/>
          <w:szCs w:val="22"/>
          <w:u w:val="single"/>
        </w:rPr>
        <w:instrText xml:space="preserve"> FORMTEXT </w:instrText>
      </w:r>
      <w:r w:rsidR="00C53406">
        <w:rPr>
          <w:rFonts w:ascii="Arial" w:hAnsi="Arial" w:cs="Arial"/>
          <w:sz w:val="22"/>
          <w:szCs w:val="22"/>
          <w:u w:val="single"/>
        </w:rPr>
      </w:r>
      <w:r w:rsidR="00C53406">
        <w:rPr>
          <w:rFonts w:ascii="Arial" w:hAnsi="Arial" w:cs="Arial"/>
          <w:sz w:val="22"/>
          <w:szCs w:val="22"/>
          <w:u w:val="single"/>
        </w:rPr>
        <w:fldChar w:fldCharType="separate"/>
      </w:r>
      <w:r w:rsidR="00C53406">
        <w:rPr>
          <w:rFonts w:ascii="Arial" w:hAnsi="Arial" w:cs="Arial"/>
          <w:noProof/>
          <w:sz w:val="22"/>
          <w:szCs w:val="22"/>
          <w:u w:val="single"/>
        </w:rPr>
        <w:t>[TRANSFEROR NAME(S)]</w:t>
      </w:r>
      <w:r w:rsidR="00C53406">
        <w:rPr>
          <w:rFonts w:ascii="Arial" w:hAnsi="Arial" w:cs="Arial"/>
          <w:sz w:val="22"/>
          <w:szCs w:val="22"/>
          <w:u w:val="single"/>
        </w:rPr>
        <w:fldChar w:fldCharType="end"/>
      </w:r>
      <w:r w:rsidR="00167036" w:rsidRPr="00167036">
        <w:rPr>
          <w:rFonts w:ascii="Arial" w:hAnsi="Arial" w:cs="Arial"/>
          <w:sz w:val="22"/>
          <w:szCs w:val="22"/>
        </w:rPr>
        <w:t xml:space="preserve"> </w:t>
      </w:r>
      <w:r w:rsidRPr="000E22CF">
        <w:rPr>
          <w:rFonts w:ascii="Arial" w:hAnsi="Arial" w:cs="Arial"/>
          <w:sz w:val="22"/>
          <w:szCs w:val="22"/>
        </w:rPr>
        <w:t xml:space="preserve">party of the first part (hereinafter "Transferor"), and </w:t>
      </w:r>
      <w:r w:rsidR="00C53406">
        <w:rPr>
          <w:rFonts w:ascii="Arial" w:hAnsi="Arial" w:cs="Arial"/>
          <w:sz w:val="22"/>
          <w:szCs w:val="22"/>
          <w:u w:val="single"/>
        </w:rPr>
        <w:fldChar w:fldCharType="begin">
          <w:ffData>
            <w:name w:val=""/>
            <w:enabled/>
            <w:calcOnExit w:val="0"/>
            <w:textInput>
              <w:default w:val="[BENEFICIARY NAME(S)]"/>
            </w:textInput>
          </w:ffData>
        </w:fldChar>
      </w:r>
      <w:r w:rsidR="00C53406">
        <w:rPr>
          <w:rFonts w:ascii="Arial" w:hAnsi="Arial" w:cs="Arial"/>
          <w:sz w:val="22"/>
          <w:szCs w:val="22"/>
          <w:u w:val="single"/>
        </w:rPr>
        <w:instrText xml:space="preserve"> FORMTEXT </w:instrText>
      </w:r>
      <w:r w:rsidR="00C53406">
        <w:rPr>
          <w:rFonts w:ascii="Arial" w:hAnsi="Arial" w:cs="Arial"/>
          <w:sz w:val="22"/>
          <w:szCs w:val="22"/>
          <w:u w:val="single"/>
        </w:rPr>
      </w:r>
      <w:r w:rsidR="00C53406">
        <w:rPr>
          <w:rFonts w:ascii="Arial" w:hAnsi="Arial" w:cs="Arial"/>
          <w:sz w:val="22"/>
          <w:szCs w:val="22"/>
          <w:u w:val="single"/>
        </w:rPr>
        <w:fldChar w:fldCharType="separate"/>
      </w:r>
      <w:r w:rsidR="00C53406">
        <w:rPr>
          <w:rFonts w:ascii="Arial" w:hAnsi="Arial" w:cs="Arial"/>
          <w:noProof/>
          <w:sz w:val="22"/>
          <w:szCs w:val="22"/>
          <w:u w:val="single"/>
        </w:rPr>
        <w:t>[BENEFICIARY NAME(S)]</w:t>
      </w:r>
      <w:r w:rsidR="00C53406">
        <w:rPr>
          <w:rFonts w:ascii="Arial" w:hAnsi="Arial" w:cs="Arial"/>
          <w:sz w:val="22"/>
          <w:szCs w:val="22"/>
          <w:u w:val="single"/>
        </w:rPr>
        <w:fldChar w:fldCharType="end"/>
      </w:r>
      <w:r w:rsidR="00167036" w:rsidRPr="00167036">
        <w:rPr>
          <w:rFonts w:ascii="Arial" w:hAnsi="Arial" w:cs="Arial"/>
          <w:sz w:val="22"/>
          <w:szCs w:val="22"/>
        </w:rPr>
        <w:t xml:space="preserve">, </w:t>
      </w:r>
      <w:r w:rsidR="00F975E4" w:rsidRPr="00F975E4">
        <w:rPr>
          <w:rFonts w:ascii="Arial" w:hAnsi="Arial" w:cs="Arial"/>
          <w:sz w:val="22"/>
          <w:szCs w:val="22"/>
        </w:rPr>
        <w:t>party of the second part (hereinafter "Beneficiary").</w:t>
      </w:r>
    </w:p>
    <w:p w14:paraId="30E3EC83" w14:textId="77777777" w:rsidR="00A6468C" w:rsidRPr="000E22CF" w:rsidRDefault="00A6468C" w:rsidP="00113ED7">
      <w:pPr>
        <w:widowControl w:val="0"/>
        <w:autoSpaceDE w:val="0"/>
        <w:autoSpaceDN w:val="0"/>
        <w:adjustRightInd w:val="0"/>
        <w:spacing w:line="276" w:lineRule="auto"/>
        <w:rPr>
          <w:rFonts w:ascii="Arial" w:hAnsi="Arial" w:cs="Arial"/>
          <w:sz w:val="22"/>
          <w:szCs w:val="22"/>
        </w:rPr>
      </w:pPr>
    </w:p>
    <w:p w14:paraId="1A5EAF66" w14:textId="77777777" w:rsidR="00143672" w:rsidRDefault="00113ED7" w:rsidP="00113ED7">
      <w:pPr>
        <w:widowControl w:val="0"/>
        <w:autoSpaceDE w:val="0"/>
        <w:autoSpaceDN w:val="0"/>
        <w:adjustRightInd w:val="0"/>
        <w:spacing w:line="276" w:lineRule="auto"/>
        <w:rPr>
          <w:rFonts w:ascii="Arial" w:hAnsi="Arial" w:cs="Arial"/>
          <w:sz w:val="22"/>
          <w:szCs w:val="22"/>
        </w:rPr>
      </w:pPr>
      <w:r w:rsidRPr="000E22CF">
        <w:rPr>
          <w:rFonts w:ascii="Arial" w:hAnsi="Arial" w:cs="Arial"/>
          <w:sz w:val="22"/>
          <w:szCs w:val="22"/>
        </w:rPr>
        <w:t xml:space="preserve">That for and in consideration of the sum of Ten Dollars ($10.00), cash in hand paid, and other good and valuable consideration, the receipt and sufficiency of all of which is hereby acknowledged, and in accordance with the provisions of the Uniform Real Property Transfer on Death Act, the Transferor, at the Transferor's death does GRANT and CONVEY the Transferor's interest, without covenant or warranty, to the Beneficiary. </w:t>
      </w:r>
    </w:p>
    <w:p w14:paraId="4A1B5C1C" w14:textId="77777777" w:rsidR="00143672" w:rsidRDefault="00143672" w:rsidP="00113ED7">
      <w:pPr>
        <w:widowControl w:val="0"/>
        <w:autoSpaceDE w:val="0"/>
        <w:autoSpaceDN w:val="0"/>
        <w:adjustRightInd w:val="0"/>
        <w:spacing w:line="276" w:lineRule="auto"/>
        <w:rPr>
          <w:rFonts w:ascii="Arial" w:hAnsi="Arial" w:cs="Arial"/>
          <w:sz w:val="22"/>
          <w:szCs w:val="22"/>
        </w:rPr>
      </w:pPr>
    </w:p>
    <w:p w14:paraId="2610B34D" w14:textId="3D7B9BF8" w:rsidR="00113ED7" w:rsidRPr="000E22CF" w:rsidRDefault="00113ED7" w:rsidP="00113ED7">
      <w:pPr>
        <w:widowControl w:val="0"/>
        <w:autoSpaceDE w:val="0"/>
        <w:autoSpaceDN w:val="0"/>
        <w:adjustRightInd w:val="0"/>
        <w:spacing w:line="276" w:lineRule="auto"/>
        <w:rPr>
          <w:rFonts w:ascii="Arial" w:hAnsi="Arial" w:cs="Arial"/>
          <w:sz w:val="22"/>
          <w:szCs w:val="22"/>
        </w:rPr>
      </w:pPr>
      <w:r w:rsidRPr="000E22CF">
        <w:rPr>
          <w:rFonts w:ascii="Arial" w:hAnsi="Arial" w:cs="Arial"/>
          <w:sz w:val="22"/>
          <w:szCs w:val="22"/>
        </w:rPr>
        <w:t>The real property, or any part thereof, remaining at the time of the Transferor's death, to be transferred pursuant to this Revocable Transfer on Death Deed, is all of the surface of that certain lot, tract or parcel of land, together with the appurtenances thereunto belonging, situate</w:t>
      </w:r>
      <w:r w:rsidR="00F31C7A">
        <w:rPr>
          <w:rFonts w:ascii="Arial" w:hAnsi="Arial" w:cs="Arial"/>
          <w:sz w:val="22"/>
          <w:szCs w:val="22"/>
        </w:rPr>
        <w:t>d</w:t>
      </w:r>
      <w:r w:rsidRPr="000E22CF">
        <w:rPr>
          <w:rFonts w:ascii="Arial" w:hAnsi="Arial" w:cs="Arial"/>
          <w:sz w:val="22"/>
          <w:szCs w:val="22"/>
        </w:rPr>
        <w:t xml:space="preserve"> and being in </w:t>
      </w:r>
      <w:r w:rsidR="00167036">
        <w:rPr>
          <w:rFonts w:ascii="Arial" w:hAnsi="Arial" w:cs="Arial"/>
          <w:sz w:val="22"/>
          <w:szCs w:val="22"/>
          <w:u w:val="single"/>
        </w:rPr>
        <w:fldChar w:fldCharType="begin">
          <w:ffData>
            <w:name w:val=""/>
            <w:enabled/>
            <w:calcOnExit w:val="0"/>
            <w:textInput>
              <w:default w:val="[DISTRICT NAME]"/>
            </w:textInput>
          </w:ffData>
        </w:fldChar>
      </w:r>
      <w:r w:rsidR="00167036">
        <w:rPr>
          <w:rFonts w:ascii="Arial" w:hAnsi="Arial" w:cs="Arial"/>
          <w:sz w:val="22"/>
          <w:szCs w:val="22"/>
          <w:u w:val="single"/>
        </w:rPr>
        <w:instrText xml:space="preserve"> FORMTEXT </w:instrText>
      </w:r>
      <w:r w:rsidR="00167036">
        <w:rPr>
          <w:rFonts w:ascii="Arial" w:hAnsi="Arial" w:cs="Arial"/>
          <w:sz w:val="22"/>
          <w:szCs w:val="22"/>
          <w:u w:val="single"/>
        </w:rPr>
      </w:r>
      <w:r w:rsidR="00167036">
        <w:rPr>
          <w:rFonts w:ascii="Arial" w:hAnsi="Arial" w:cs="Arial"/>
          <w:sz w:val="22"/>
          <w:szCs w:val="22"/>
          <w:u w:val="single"/>
        </w:rPr>
        <w:fldChar w:fldCharType="separate"/>
      </w:r>
      <w:r w:rsidR="00167036">
        <w:rPr>
          <w:rFonts w:ascii="Arial" w:hAnsi="Arial" w:cs="Arial"/>
          <w:noProof/>
          <w:sz w:val="22"/>
          <w:szCs w:val="22"/>
          <w:u w:val="single"/>
        </w:rPr>
        <w:t>[DISTRICT NAME]</w:t>
      </w:r>
      <w:r w:rsidR="00167036">
        <w:rPr>
          <w:rFonts w:ascii="Arial" w:hAnsi="Arial" w:cs="Arial"/>
          <w:sz w:val="22"/>
          <w:szCs w:val="22"/>
          <w:u w:val="single"/>
        </w:rPr>
        <w:fldChar w:fldCharType="end"/>
      </w:r>
      <w:r w:rsidR="00167036">
        <w:rPr>
          <w:rFonts w:ascii="Arial" w:hAnsi="Arial" w:cs="Arial"/>
          <w:sz w:val="22"/>
          <w:szCs w:val="22"/>
          <w:u w:val="single"/>
        </w:rPr>
        <w:t xml:space="preserve"> </w:t>
      </w:r>
      <w:r w:rsidRPr="000E22CF">
        <w:rPr>
          <w:rFonts w:ascii="Arial" w:hAnsi="Arial" w:cs="Arial"/>
          <w:sz w:val="22"/>
          <w:szCs w:val="22"/>
        </w:rPr>
        <w:t xml:space="preserve">District, </w:t>
      </w:r>
      <w:r w:rsidR="00167036">
        <w:rPr>
          <w:rFonts w:ascii="Arial" w:hAnsi="Arial" w:cs="Arial"/>
          <w:sz w:val="22"/>
          <w:szCs w:val="22"/>
          <w:u w:val="single"/>
        </w:rPr>
        <w:fldChar w:fldCharType="begin">
          <w:ffData>
            <w:name w:val=""/>
            <w:enabled/>
            <w:calcOnExit w:val="0"/>
            <w:textInput>
              <w:default w:val="[COUNTY NAME]"/>
            </w:textInput>
          </w:ffData>
        </w:fldChar>
      </w:r>
      <w:r w:rsidR="00167036">
        <w:rPr>
          <w:rFonts w:ascii="Arial" w:hAnsi="Arial" w:cs="Arial"/>
          <w:sz w:val="22"/>
          <w:szCs w:val="22"/>
          <w:u w:val="single"/>
        </w:rPr>
        <w:instrText xml:space="preserve"> FORMTEXT </w:instrText>
      </w:r>
      <w:r w:rsidR="00167036">
        <w:rPr>
          <w:rFonts w:ascii="Arial" w:hAnsi="Arial" w:cs="Arial"/>
          <w:sz w:val="22"/>
          <w:szCs w:val="22"/>
          <w:u w:val="single"/>
        </w:rPr>
      </w:r>
      <w:r w:rsidR="00167036">
        <w:rPr>
          <w:rFonts w:ascii="Arial" w:hAnsi="Arial" w:cs="Arial"/>
          <w:sz w:val="22"/>
          <w:szCs w:val="22"/>
          <w:u w:val="single"/>
        </w:rPr>
        <w:fldChar w:fldCharType="separate"/>
      </w:r>
      <w:r w:rsidR="00167036">
        <w:rPr>
          <w:rFonts w:ascii="Arial" w:hAnsi="Arial" w:cs="Arial"/>
          <w:noProof/>
          <w:sz w:val="22"/>
          <w:szCs w:val="22"/>
          <w:u w:val="single"/>
        </w:rPr>
        <w:t>[COUNTY NAME]</w:t>
      </w:r>
      <w:r w:rsidR="00167036">
        <w:rPr>
          <w:rFonts w:ascii="Arial" w:hAnsi="Arial" w:cs="Arial"/>
          <w:sz w:val="22"/>
          <w:szCs w:val="22"/>
          <w:u w:val="single"/>
        </w:rPr>
        <w:fldChar w:fldCharType="end"/>
      </w:r>
      <w:r w:rsidR="00167036" w:rsidRPr="00167036">
        <w:rPr>
          <w:rFonts w:ascii="Arial" w:hAnsi="Arial" w:cs="Arial"/>
          <w:sz w:val="22"/>
          <w:szCs w:val="22"/>
        </w:rPr>
        <w:t xml:space="preserve"> </w:t>
      </w:r>
      <w:r w:rsidRPr="000E22CF">
        <w:rPr>
          <w:rFonts w:ascii="Arial" w:hAnsi="Arial" w:cs="Arial"/>
          <w:sz w:val="22"/>
          <w:szCs w:val="22"/>
        </w:rPr>
        <w:t>County, West Virginia, and being more particularly bounded and described as follows:</w:t>
      </w:r>
    </w:p>
    <w:p w14:paraId="5060A521" w14:textId="77777777" w:rsidR="00113ED7" w:rsidRPr="000E22CF" w:rsidRDefault="00113ED7" w:rsidP="00113ED7">
      <w:pPr>
        <w:widowControl w:val="0"/>
        <w:autoSpaceDE w:val="0"/>
        <w:autoSpaceDN w:val="0"/>
        <w:adjustRightInd w:val="0"/>
        <w:spacing w:line="276" w:lineRule="auto"/>
        <w:rPr>
          <w:rFonts w:ascii="Arial" w:hAnsi="Arial" w:cs="Arial"/>
          <w:sz w:val="22"/>
          <w:szCs w:val="22"/>
        </w:rPr>
      </w:pPr>
    </w:p>
    <w:p w14:paraId="5684C62F" w14:textId="77777777" w:rsidR="004B1A10" w:rsidRDefault="004B1A10" w:rsidP="004B1A10">
      <w:pPr>
        <w:rPr>
          <w:rFonts w:ascii="Arial" w:hAnsi="Arial" w:cs="Arial"/>
          <w:sz w:val="22"/>
          <w:szCs w:val="22"/>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0222D848" w14:textId="77777777" w:rsidR="000E22CF" w:rsidRPr="000E22CF" w:rsidRDefault="000E22CF" w:rsidP="00113ED7">
      <w:pPr>
        <w:widowControl w:val="0"/>
        <w:autoSpaceDE w:val="0"/>
        <w:autoSpaceDN w:val="0"/>
        <w:adjustRightInd w:val="0"/>
        <w:spacing w:line="276" w:lineRule="auto"/>
        <w:rPr>
          <w:rFonts w:ascii="Arial" w:hAnsi="Arial" w:cs="Arial"/>
          <w:sz w:val="22"/>
          <w:szCs w:val="22"/>
        </w:rPr>
      </w:pPr>
    </w:p>
    <w:p w14:paraId="52A80E14" w14:textId="2CB3912F" w:rsidR="00441013" w:rsidRPr="000E22CF" w:rsidRDefault="00113ED7" w:rsidP="00113ED7">
      <w:pPr>
        <w:widowControl w:val="0"/>
        <w:autoSpaceDE w:val="0"/>
        <w:autoSpaceDN w:val="0"/>
        <w:adjustRightInd w:val="0"/>
        <w:spacing w:line="276" w:lineRule="auto"/>
        <w:rPr>
          <w:rFonts w:ascii="Arial" w:hAnsi="Arial" w:cs="Arial"/>
          <w:sz w:val="22"/>
          <w:szCs w:val="22"/>
        </w:rPr>
      </w:pPr>
      <w:r w:rsidRPr="000E22CF">
        <w:rPr>
          <w:rFonts w:ascii="Arial" w:hAnsi="Arial" w:cs="Arial"/>
          <w:sz w:val="22"/>
          <w:szCs w:val="22"/>
        </w:rPr>
        <w:t>Map/Parcel ID</w:t>
      </w:r>
      <w:r w:rsidR="00167036">
        <w:rPr>
          <w:rFonts w:ascii="Arial" w:hAnsi="Arial" w:cs="Arial"/>
          <w:sz w:val="22"/>
          <w:szCs w:val="22"/>
        </w:rPr>
        <w:t>:</w:t>
      </w:r>
      <w:r w:rsidR="00167036" w:rsidRPr="00167036">
        <w:rPr>
          <w:rFonts w:ascii="Arial" w:hAnsi="Arial" w:cs="Arial"/>
          <w:sz w:val="22"/>
          <w:szCs w:val="22"/>
        </w:rPr>
        <w:t xml:space="preserve"> </w:t>
      </w:r>
      <w:r w:rsidR="00167036">
        <w:rPr>
          <w:rFonts w:ascii="Arial" w:hAnsi="Arial" w:cs="Arial"/>
          <w:sz w:val="22"/>
          <w:szCs w:val="22"/>
          <w:u w:val="single"/>
        </w:rPr>
        <w:fldChar w:fldCharType="begin">
          <w:ffData>
            <w:name w:val=""/>
            <w:enabled/>
            <w:calcOnExit w:val="0"/>
            <w:textInput>
              <w:default w:val="[MAP/PARCEL ID]"/>
            </w:textInput>
          </w:ffData>
        </w:fldChar>
      </w:r>
      <w:r w:rsidR="00167036">
        <w:rPr>
          <w:rFonts w:ascii="Arial" w:hAnsi="Arial" w:cs="Arial"/>
          <w:sz w:val="22"/>
          <w:szCs w:val="22"/>
          <w:u w:val="single"/>
        </w:rPr>
        <w:instrText xml:space="preserve"> FORMTEXT </w:instrText>
      </w:r>
      <w:r w:rsidR="00167036">
        <w:rPr>
          <w:rFonts w:ascii="Arial" w:hAnsi="Arial" w:cs="Arial"/>
          <w:sz w:val="22"/>
          <w:szCs w:val="22"/>
          <w:u w:val="single"/>
        </w:rPr>
      </w:r>
      <w:r w:rsidR="00167036">
        <w:rPr>
          <w:rFonts w:ascii="Arial" w:hAnsi="Arial" w:cs="Arial"/>
          <w:sz w:val="22"/>
          <w:szCs w:val="22"/>
          <w:u w:val="single"/>
        </w:rPr>
        <w:fldChar w:fldCharType="separate"/>
      </w:r>
      <w:r w:rsidR="00167036">
        <w:rPr>
          <w:rFonts w:ascii="Arial" w:hAnsi="Arial" w:cs="Arial"/>
          <w:noProof/>
          <w:sz w:val="22"/>
          <w:szCs w:val="22"/>
          <w:u w:val="single"/>
        </w:rPr>
        <w:t>[MAP/PARCEL ID]</w:t>
      </w:r>
      <w:r w:rsidR="00167036">
        <w:rPr>
          <w:rFonts w:ascii="Arial" w:hAnsi="Arial" w:cs="Arial"/>
          <w:sz w:val="22"/>
          <w:szCs w:val="22"/>
          <w:u w:val="single"/>
        </w:rPr>
        <w:fldChar w:fldCharType="end"/>
      </w:r>
    </w:p>
    <w:p w14:paraId="62663BF8" w14:textId="07178D89" w:rsidR="000E22CF" w:rsidRPr="000E22CF" w:rsidRDefault="000E22CF" w:rsidP="00113ED7">
      <w:pPr>
        <w:widowControl w:val="0"/>
        <w:autoSpaceDE w:val="0"/>
        <w:autoSpaceDN w:val="0"/>
        <w:adjustRightInd w:val="0"/>
        <w:spacing w:line="276" w:lineRule="auto"/>
        <w:rPr>
          <w:rFonts w:ascii="Arial" w:hAnsi="Arial" w:cs="Arial"/>
          <w:sz w:val="22"/>
          <w:szCs w:val="22"/>
        </w:rPr>
      </w:pPr>
    </w:p>
    <w:p w14:paraId="229FFCDE" w14:textId="6BEF11E1" w:rsidR="000E22CF" w:rsidRDefault="000E22CF" w:rsidP="000E22CF">
      <w:pPr>
        <w:pStyle w:val="ParaFirst-lineIndent"/>
        <w:ind w:firstLine="0"/>
        <w:rPr>
          <w:rFonts w:ascii="Arial" w:hAnsi="Arial" w:cs="Arial"/>
          <w:sz w:val="22"/>
          <w:szCs w:val="22"/>
        </w:rPr>
      </w:pPr>
      <w:r w:rsidRPr="000E22CF">
        <w:rPr>
          <w:rFonts w:ascii="Arial" w:hAnsi="Arial" w:cs="Arial"/>
          <w:sz w:val="22"/>
          <w:szCs w:val="22"/>
        </w:rPr>
        <w:t xml:space="preserve">Being the same tract or parcel of land conveyed to </w:t>
      </w:r>
      <w:r w:rsidR="0006397F">
        <w:rPr>
          <w:rFonts w:ascii="Arial" w:hAnsi="Arial" w:cs="Arial"/>
          <w:sz w:val="22"/>
          <w:szCs w:val="22"/>
          <w:u w:val="single"/>
        </w:rPr>
        <w:fldChar w:fldCharType="begin">
          <w:ffData>
            <w:name w:val=""/>
            <w:enabled/>
            <w:calcOnExit w:val="0"/>
            <w:textInput>
              <w:default w:val="[CURRENT TRANSFEROR NAME]"/>
            </w:textInput>
          </w:ffData>
        </w:fldChar>
      </w:r>
      <w:r w:rsidR="0006397F">
        <w:rPr>
          <w:rFonts w:ascii="Arial" w:hAnsi="Arial" w:cs="Arial"/>
          <w:sz w:val="22"/>
          <w:szCs w:val="22"/>
          <w:u w:val="single"/>
        </w:rPr>
        <w:instrText xml:space="preserve"> FORMTEXT </w:instrText>
      </w:r>
      <w:r w:rsidR="0006397F">
        <w:rPr>
          <w:rFonts w:ascii="Arial" w:hAnsi="Arial" w:cs="Arial"/>
          <w:sz w:val="22"/>
          <w:szCs w:val="22"/>
          <w:u w:val="single"/>
        </w:rPr>
      </w:r>
      <w:r w:rsidR="0006397F">
        <w:rPr>
          <w:rFonts w:ascii="Arial" w:hAnsi="Arial" w:cs="Arial"/>
          <w:sz w:val="22"/>
          <w:szCs w:val="22"/>
          <w:u w:val="single"/>
        </w:rPr>
        <w:fldChar w:fldCharType="separate"/>
      </w:r>
      <w:r w:rsidR="0006397F">
        <w:rPr>
          <w:rFonts w:ascii="Arial" w:hAnsi="Arial" w:cs="Arial"/>
          <w:noProof/>
          <w:sz w:val="22"/>
          <w:szCs w:val="22"/>
          <w:u w:val="single"/>
        </w:rPr>
        <w:t>[CURRENT TRANSFEROR NAME]</w:t>
      </w:r>
      <w:r w:rsidR="0006397F">
        <w:rPr>
          <w:rFonts w:ascii="Arial" w:hAnsi="Arial" w:cs="Arial"/>
          <w:sz w:val="22"/>
          <w:szCs w:val="22"/>
          <w:u w:val="single"/>
        </w:rPr>
        <w:fldChar w:fldCharType="end"/>
      </w:r>
      <w:r w:rsidR="0006397F" w:rsidRPr="00167036">
        <w:rPr>
          <w:rFonts w:ascii="Arial" w:hAnsi="Arial" w:cs="Arial"/>
          <w:sz w:val="22"/>
          <w:szCs w:val="22"/>
        </w:rPr>
        <w:t xml:space="preserve"> </w:t>
      </w:r>
      <w:r w:rsidRPr="000E22CF">
        <w:rPr>
          <w:rFonts w:ascii="Arial" w:hAnsi="Arial" w:cs="Arial"/>
          <w:sz w:val="22"/>
          <w:szCs w:val="22"/>
        </w:rPr>
        <w:t xml:space="preserve">from </w:t>
      </w:r>
      <w:r w:rsidR="0006397F">
        <w:rPr>
          <w:rFonts w:ascii="Arial" w:hAnsi="Arial" w:cs="Arial"/>
          <w:sz w:val="22"/>
          <w:szCs w:val="22"/>
          <w:u w:val="single"/>
        </w:rPr>
        <w:fldChar w:fldCharType="begin">
          <w:ffData>
            <w:name w:val=""/>
            <w:enabled/>
            <w:calcOnExit w:val="0"/>
            <w:textInput>
              <w:default w:val="[PREVIOUS TRANSFEROR NAME]"/>
            </w:textInput>
          </w:ffData>
        </w:fldChar>
      </w:r>
      <w:r w:rsidR="0006397F">
        <w:rPr>
          <w:rFonts w:ascii="Arial" w:hAnsi="Arial" w:cs="Arial"/>
          <w:sz w:val="22"/>
          <w:szCs w:val="22"/>
          <w:u w:val="single"/>
        </w:rPr>
        <w:instrText xml:space="preserve"> FORMTEXT </w:instrText>
      </w:r>
      <w:r w:rsidR="0006397F">
        <w:rPr>
          <w:rFonts w:ascii="Arial" w:hAnsi="Arial" w:cs="Arial"/>
          <w:sz w:val="22"/>
          <w:szCs w:val="22"/>
          <w:u w:val="single"/>
        </w:rPr>
      </w:r>
      <w:r w:rsidR="0006397F">
        <w:rPr>
          <w:rFonts w:ascii="Arial" w:hAnsi="Arial" w:cs="Arial"/>
          <w:sz w:val="22"/>
          <w:szCs w:val="22"/>
          <w:u w:val="single"/>
        </w:rPr>
        <w:fldChar w:fldCharType="separate"/>
      </w:r>
      <w:r w:rsidR="0006397F">
        <w:rPr>
          <w:rFonts w:ascii="Arial" w:hAnsi="Arial" w:cs="Arial"/>
          <w:noProof/>
          <w:sz w:val="22"/>
          <w:szCs w:val="22"/>
          <w:u w:val="single"/>
        </w:rPr>
        <w:t>[PREVIOUS TRANSFEROR NAME]</w:t>
      </w:r>
      <w:r w:rsidR="0006397F">
        <w:rPr>
          <w:rFonts w:ascii="Arial" w:hAnsi="Arial" w:cs="Arial"/>
          <w:sz w:val="22"/>
          <w:szCs w:val="22"/>
          <w:u w:val="single"/>
        </w:rPr>
        <w:fldChar w:fldCharType="end"/>
      </w:r>
      <w:r w:rsidR="0006397F" w:rsidRPr="00167036">
        <w:rPr>
          <w:rFonts w:ascii="Arial" w:hAnsi="Arial" w:cs="Arial"/>
          <w:sz w:val="22"/>
          <w:szCs w:val="22"/>
        </w:rPr>
        <w:t xml:space="preserve"> </w:t>
      </w:r>
      <w:r w:rsidRPr="000E22CF">
        <w:rPr>
          <w:rFonts w:ascii="Arial" w:hAnsi="Arial" w:cs="Arial"/>
          <w:sz w:val="22"/>
          <w:szCs w:val="22"/>
        </w:rPr>
        <w:t xml:space="preserve">by Deed dated the </w:t>
      </w:r>
      <w:r w:rsidR="0006397F">
        <w:rPr>
          <w:rFonts w:ascii="Arial" w:hAnsi="Arial" w:cs="Arial"/>
          <w:color w:val="000000" w:themeColor="text1"/>
          <w:sz w:val="22"/>
          <w:szCs w:val="22"/>
          <w:u w:val="single"/>
        </w:rPr>
        <w:fldChar w:fldCharType="begin">
          <w:ffData>
            <w:name w:val=""/>
            <w:enabled/>
            <w:calcOnExit w:val="0"/>
            <w:textInput>
              <w:default w:val="[DAY]"/>
            </w:textInput>
          </w:ffData>
        </w:fldChar>
      </w:r>
      <w:r w:rsidR="0006397F">
        <w:rPr>
          <w:rFonts w:ascii="Arial" w:hAnsi="Arial" w:cs="Arial"/>
          <w:color w:val="000000" w:themeColor="text1"/>
          <w:sz w:val="22"/>
          <w:szCs w:val="22"/>
          <w:u w:val="single"/>
        </w:rPr>
        <w:instrText xml:space="preserve"> FORMTEXT </w:instrText>
      </w:r>
      <w:r w:rsidR="0006397F">
        <w:rPr>
          <w:rFonts w:ascii="Arial" w:hAnsi="Arial" w:cs="Arial"/>
          <w:color w:val="000000" w:themeColor="text1"/>
          <w:sz w:val="22"/>
          <w:szCs w:val="22"/>
          <w:u w:val="single"/>
        </w:rPr>
      </w:r>
      <w:r w:rsidR="0006397F">
        <w:rPr>
          <w:rFonts w:ascii="Arial" w:hAnsi="Arial" w:cs="Arial"/>
          <w:color w:val="000000" w:themeColor="text1"/>
          <w:sz w:val="22"/>
          <w:szCs w:val="22"/>
          <w:u w:val="single"/>
        </w:rPr>
        <w:fldChar w:fldCharType="separate"/>
      </w:r>
      <w:r w:rsidR="0006397F">
        <w:rPr>
          <w:rFonts w:ascii="Arial" w:hAnsi="Arial" w:cs="Arial"/>
          <w:noProof/>
          <w:color w:val="000000" w:themeColor="text1"/>
          <w:sz w:val="22"/>
          <w:szCs w:val="22"/>
          <w:u w:val="single"/>
        </w:rPr>
        <w:t>[DAY]</w:t>
      </w:r>
      <w:r w:rsidR="0006397F">
        <w:rPr>
          <w:rFonts w:ascii="Arial" w:hAnsi="Arial" w:cs="Arial"/>
          <w:color w:val="000000" w:themeColor="text1"/>
          <w:sz w:val="22"/>
          <w:szCs w:val="22"/>
          <w:u w:val="single"/>
        </w:rPr>
        <w:fldChar w:fldCharType="end"/>
      </w:r>
      <w:r w:rsidR="0006397F" w:rsidRPr="0006397F">
        <w:rPr>
          <w:rFonts w:ascii="Arial" w:hAnsi="Arial" w:cs="Arial"/>
          <w:color w:val="000000" w:themeColor="text1"/>
          <w:sz w:val="22"/>
          <w:szCs w:val="22"/>
        </w:rPr>
        <w:t xml:space="preserve"> </w:t>
      </w:r>
      <w:r w:rsidRPr="000E22CF">
        <w:rPr>
          <w:rFonts w:ascii="Arial" w:hAnsi="Arial" w:cs="Arial"/>
          <w:sz w:val="22"/>
          <w:szCs w:val="22"/>
        </w:rPr>
        <w:t xml:space="preserve">day of </w:t>
      </w:r>
      <w:r w:rsidR="0006397F">
        <w:rPr>
          <w:rFonts w:ascii="Arial" w:hAnsi="Arial" w:cs="Arial"/>
          <w:color w:val="000000" w:themeColor="text1"/>
          <w:sz w:val="22"/>
          <w:szCs w:val="22"/>
          <w:u w:val="single"/>
        </w:rPr>
        <w:fldChar w:fldCharType="begin">
          <w:ffData>
            <w:name w:val=""/>
            <w:enabled/>
            <w:calcOnExit w:val="0"/>
            <w:textInput>
              <w:default w:val="[MONTH]"/>
            </w:textInput>
          </w:ffData>
        </w:fldChar>
      </w:r>
      <w:r w:rsidR="0006397F">
        <w:rPr>
          <w:rFonts w:ascii="Arial" w:hAnsi="Arial" w:cs="Arial"/>
          <w:color w:val="000000" w:themeColor="text1"/>
          <w:sz w:val="22"/>
          <w:szCs w:val="22"/>
          <w:u w:val="single"/>
        </w:rPr>
        <w:instrText xml:space="preserve"> FORMTEXT </w:instrText>
      </w:r>
      <w:r w:rsidR="0006397F">
        <w:rPr>
          <w:rFonts w:ascii="Arial" w:hAnsi="Arial" w:cs="Arial"/>
          <w:color w:val="000000" w:themeColor="text1"/>
          <w:sz w:val="22"/>
          <w:szCs w:val="22"/>
          <w:u w:val="single"/>
        </w:rPr>
      </w:r>
      <w:r w:rsidR="0006397F">
        <w:rPr>
          <w:rFonts w:ascii="Arial" w:hAnsi="Arial" w:cs="Arial"/>
          <w:color w:val="000000" w:themeColor="text1"/>
          <w:sz w:val="22"/>
          <w:szCs w:val="22"/>
          <w:u w:val="single"/>
        </w:rPr>
        <w:fldChar w:fldCharType="separate"/>
      </w:r>
      <w:r w:rsidR="0006397F">
        <w:rPr>
          <w:rFonts w:ascii="Arial" w:hAnsi="Arial" w:cs="Arial"/>
          <w:noProof/>
          <w:color w:val="000000" w:themeColor="text1"/>
          <w:sz w:val="22"/>
          <w:szCs w:val="22"/>
          <w:u w:val="single"/>
        </w:rPr>
        <w:t>[MONTH]</w:t>
      </w:r>
      <w:r w:rsidR="0006397F">
        <w:rPr>
          <w:rFonts w:ascii="Arial" w:hAnsi="Arial" w:cs="Arial"/>
          <w:color w:val="000000" w:themeColor="text1"/>
          <w:sz w:val="22"/>
          <w:szCs w:val="22"/>
          <w:u w:val="single"/>
        </w:rPr>
        <w:fldChar w:fldCharType="end"/>
      </w:r>
      <w:r w:rsidR="0006397F">
        <w:rPr>
          <w:rFonts w:ascii="Arial" w:hAnsi="Arial" w:cs="Arial"/>
          <w:sz w:val="22"/>
          <w:szCs w:val="22"/>
        </w:rPr>
        <w:t xml:space="preserve">, </w:t>
      </w:r>
      <w:r w:rsidR="0006397F">
        <w:rPr>
          <w:rFonts w:ascii="Arial" w:hAnsi="Arial" w:cs="Arial"/>
          <w:color w:val="000000" w:themeColor="text1"/>
          <w:sz w:val="22"/>
          <w:szCs w:val="22"/>
          <w:u w:val="single"/>
        </w:rPr>
        <w:fldChar w:fldCharType="begin">
          <w:ffData>
            <w:name w:val=""/>
            <w:enabled/>
            <w:calcOnExit w:val="0"/>
            <w:textInput>
              <w:default w:val="[YEAR]"/>
            </w:textInput>
          </w:ffData>
        </w:fldChar>
      </w:r>
      <w:r w:rsidR="0006397F">
        <w:rPr>
          <w:rFonts w:ascii="Arial" w:hAnsi="Arial" w:cs="Arial"/>
          <w:color w:val="000000" w:themeColor="text1"/>
          <w:sz w:val="22"/>
          <w:szCs w:val="22"/>
          <w:u w:val="single"/>
        </w:rPr>
        <w:instrText xml:space="preserve"> FORMTEXT </w:instrText>
      </w:r>
      <w:r w:rsidR="0006397F">
        <w:rPr>
          <w:rFonts w:ascii="Arial" w:hAnsi="Arial" w:cs="Arial"/>
          <w:color w:val="000000" w:themeColor="text1"/>
          <w:sz w:val="22"/>
          <w:szCs w:val="22"/>
          <w:u w:val="single"/>
        </w:rPr>
      </w:r>
      <w:r w:rsidR="0006397F">
        <w:rPr>
          <w:rFonts w:ascii="Arial" w:hAnsi="Arial" w:cs="Arial"/>
          <w:color w:val="000000" w:themeColor="text1"/>
          <w:sz w:val="22"/>
          <w:szCs w:val="22"/>
          <w:u w:val="single"/>
        </w:rPr>
        <w:fldChar w:fldCharType="separate"/>
      </w:r>
      <w:r w:rsidR="0006397F">
        <w:rPr>
          <w:rFonts w:ascii="Arial" w:hAnsi="Arial" w:cs="Arial"/>
          <w:noProof/>
          <w:color w:val="000000" w:themeColor="text1"/>
          <w:sz w:val="22"/>
          <w:szCs w:val="22"/>
          <w:u w:val="single"/>
        </w:rPr>
        <w:t>[YEAR]</w:t>
      </w:r>
      <w:r w:rsidR="0006397F">
        <w:rPr>
          <w:rFonts w:ascii="Arial" w:hAnsi="Arial" w:cs="Arial"/>
          <w:color w:val="000000" w:themeColor="text1"/>
          <w:sz w:val="22"/>
          <w:szCs w:val="22"/>
          <w:u w:val="single"/>
        </w:rPr>
        <w:fldChar w:fldCharType="end"/>
      </w:r>
      <w:r w:rsidRPr="000E22CF">
        <w:rPr>
          <w:rFonts w:ascii="Arial" w:hAnsi="Arial" w:cs="Arial"/>
          <w:sz w:val="22"/>
          <w:szCs w:val="22"/>
        </w:rPr>
        <w:t xml:space="preserve">, and recorded in the Office of the Clerk of the County Commission of [COUNTY NAME] County, West Virginia, in Deed Book </w:t>
      </w:r>
      <w:r w:rsidR="0006397F">
        <w:rPr>
          <w:rFonts w:ascii="Arial" w:hAnsi="Arial" w:cs="Arial"/>
          <w:color w:val="000000" w:themeColor="text1"/>
          <w:sz w:val="22"/>
          <w:szCs w:val="22"/>
          <w:u w:val="single"/>
        </w:rPr>
        <w:fldChar w:fldCharType="begin">
          <w:ffData>
            <w:name w:val=""/>
            <w:enabled/>
            <w:calcOnExit w:val="0"/>
            <w:textInput>
              <w:default w:val="[BOOK NUMBER]"/>
            </w:textInput>
          </w:ffData>
        </w:fldChar>
      </w:r>
      <w:r w:rsidR="0006397F">
        <w:rPr>
          <w:rFonts w:ascii="Arial" w:hAnsi="Arial" w:cs="Arial"/>
          <w:color w:val="000000" w:themeColor="text1"/>
          <w:sz w:val="22"/>
          <w:szCs w:val="22"/>
          <w:u w:val="single"/>
        </w:rPr>
        <w:instrText xml:space="preserve"> FORMTEXT </w:instrText>
      </w:r>
      <w:r w:rsidR="0006397F">
        <w:rPr>
          <w:rFonts w:ascii="Arial" w:hAnsi="Arial" w:cs="Arial"/>
          <w:color w:val="000000" w:themeColor="text1"/>
          <w:sz w:val="22"/>
          <w:szCs w:val="22"/>
          <w:u w:val="single"/>
        </w:rPr>
      </w:r>
      <w:r w:rsidR="0006397F">
        <w:rPr>
          <w:rFonts w:ascii="Arial" w:hAnsi="Arial" w:cs="Arial"/>
          <w:color w:val="000000" w:themeColor="text1"/>
          <w:sz w:val="22"/>
          <w:szCs w:val="22"/>
          <w:u w:val="single"/>
        </w:rPr>
        <w:fldChar w:fldCharType="separate"/>
      </w:r>
      <w:r w:rsidR="0006397F">
        <w:rPr>
          <w:rFonts w:ascii="Arial" w:hAnsi="Arial" w:cs="Arial"/>
          <w:noProof/>
          <w:color w:val="000000" w:themeColor="text1"/>
          <w:sz w:val="22"/>
          <w:szCs w:val="22"/>
          <w:u w:val="single"/>
        </w:rPr>
        <w:t>[BOOK NUMBER]</w:t>
      </w:r>
      <w:r w:rsidR="0006397F">
        <w:rPr>
          <w:rFonts w:ascii="Arial" w:hAnsi="Arial" w:cs="Arial"/>
          <w:color w:val="000000" w:themeColor="text1"/>
          <w:sz w:val="22"/>
          <w:szCs w:val="22"/>
          <w:u w:val="single"/>
        </w:rPr>
        <w:fldChar w:fldCharType="end"/>
      </w:r>
      <w:r w:rsidRPr="000E22CF">
        <w:rPr>
          <w:rFonts w:ascii="Arial" w:hAnsi="Arial" w:cs="Arial"/>
          <w:sz w:val="22"/>
          <w:szCs w:val="22"/>
        </w:rPr>
        <w:t xml:space="preserve">, at page </w:t>
      </w:r>
      <w:r w:rsidR="0006397F">
        <w:rPr>
          <w:rFonts w:ascii="Arial" w:hAnsi="Arial" w:cs="Arial"/>
          <w:color w:val="000000" w:themeColor="text1"/>
          <w:sz w:val="22"/>
          <w:szCs w:val="22"/>
          <w:u w:val="single"/>
        </w:rPr>
        <w:fldChar w:fldCharType="begin">
          <w:ffData>
            <w:name w:val=""/>
            <w:enabled/>
            <w:calcOnExit w:val="0"/>
            <w:textInput>
              <w:default w:val="[PAGE NUMBER]"/>
            </w:textInput>
          </w:ffData>
        </w:fldChar>
      </w:r>
      <w:r w:rsidR="0006397F">
        <w:rPr>
          <w:rFonts w:ascii="Arial" w:hAnsi="Arial" w:cs="Arial"/>
          <w:color w:val="000000" w:themeColor="text1"/>
          <w:sz w:val="22"/>
          <w:szCs w:val="22"/>
          <w:u w:val="single"/>
        </w:rPr>
        <w:instrText xml:space="preserve"> FORMTEXT </w:instrText>
      </w:r>
      <w:r w:rsidR="0006397F">
        <w:rPr>
          <w:rFonts w:ascii="Arial" w:hAnsi="Arial" w:cs="Arial"/>
          <w:color w:val="000000" w:themeColor="text1"/>
          <w:sz w:val="22"/>
          <w:szCs w:val="22"/>
          <w:u w:val="single"/>
        </w:rPr>
      </w:r>
      <w:r w:rsidR="0006397F">
        <w:rPr>
          <w:rFonts w:ascii="Arial" w:hAnsi="Arial" w:cs="Arial"/>
          <w:color w:val="000000" w:themeColor="text1"/>
          <w:sz w:val="22"/>
          <w:szCs w:val="22"/>
          <w:u w:val="single"/>
        </w:rPr>
        <w:fldChar w:fldCharType="separate"/>
      </w:r>
      <w:r w:rsidR="0006397F">
        <w:rPr>
          <w:rFonts w:ascii="Arial" w:hAnsi="Arial" w:cs="Arial"/>
          <w:noProof/>
          <w:color w:val="000000" w:themeColor="text1"/>
          <w:sz w:val="22"/>
          <w:szCs w:val="22"/>
          <w:u w:val="single"/>
        </w:rPr>
        <w:t>[PAGE NUMBER]</w:t>
      </w:r>
      <w:r w:rsidR="0006397F">
        <w:rPr>
          <w:rFonts w:ascii="Arial" w:hAnsi="Arial" w:cs="Arial"/>
          <w:color w:val="000000" w:themeColor="text1"/>
          <w:sz w:val="22"/>
          <w:szCs w:val="22"/>
          <w:u w:val="single"/>
        </w:rPr>
        <w:fldChar w:fldCharType="end"/>
      </w:r>
      <w:r w:rsidRPr="000E22CF">
        <w:rPr>
          <w:rFonts w:ascii="Arial" w:hAnsi="Arial" w:cs="Arial"/>
          <w:sz w:val="22"/>
          <w:szCs w:val="22"/>
        </w:rPr>
        <w:t xml:space="preserve">, to which deed reference is here made for a more particular description of the property herein conveyed. </w:t>
      </w:r>
    </w:p>
    <w:p w14:paraId="4D8DE431" w14:textId="57780497" w:rsidR="00D96AE0" w:rsidRDefault="00D96AE0" w:rsidP="000E22CF">
      <w:pPr>
        <w:pStyle w:val="ParaFirst-lineIndent"/>
        <w:ind w:firstLine="0"/>
        <w:rPr>
          <w:rFonts w:ascii="Arial" w:hAnsi="Arial" w:cs="Arial"/>
          <w:sz w:val="22"/>
          <w:szCs w:val="22"/>
        </w:rPr>
      </w:pPr>
    </w:p>
    <w:p w14:paraId="3254F810" w14:textId="00BD442D" w:rsidR="00D96AE0" w:rsidRDefault="00D96AE0" w:rsidP="000E22CF">
      <w:pPr>
        <w:pStyle w:val="ParaFirst-lineIndent"/>
        <w:ind w:firstLine="0"/>
        <w:rPr>
          <w:rFonts w:ascii="Arial" w:hAnsi="Arial" w:cs="Arial"/>
          <w:sz w:val="22"/>
          <w:szCs w:val="22"/>
        </w:rPr>
      </w:pPr>
    </w:p>
    <w:p w14:paraId="7F7E00C1" w14:textId="77777777" w:rsidR="00D96AE0" w:rsidRPr="000E22CF" w:rsidRDefault="00D96AE0" w:rsidP="000E22CF">
      <w:pPr>
        <w:pStyle w:val="ParaFirst-lineIndent"/>
        <w:ind w:firstLine="0"/>
        <w:rPr>
          <w:rFonts w:ascii="Arial" w:hAnsi="Arial" w:cs="Arial"/>
          <w:sz w:val="22"/>
          <w:szCs w:val="22"/>
        </w:rPr>
      </w:pPr>
    </w:p>
    <w:p w14:paraId="08C15054" w14:textId="7B334EE6" w:rsidR="000E22CF" w:rsidRPr="000E22CF" w:rsidRDefault="000E22CF" w:rsidP="000E22CF">
      <w:pPr>
        <w:pStyle w:val="ParaFirst-lineIndent"/>
        <w:ind w:firstLine="0"/>
        <w:rPr>
          <w:rFonts w:ascii="Arial" w:hAnsi="Arial" w:cs="Arial"/>
          <w:sz w:val="22"/>
          <w:szCs w:val="22"/>
        </w:rPr>
      </w:pPr>
    </w:p>
    <w:p w14:paraId="55BF1715" w14:textId="77777777" w:rsidR="009616B3" w:rsidRDefault="009616B3" w:rsidP="000E22CF">
      <w:pPr>
        <w:pStyle w:val="CustomizableHeading"/>
        <w:jc w:val="left"/>
        <w:rPr>
          <w:rFonts w:ascii="Arial" w:hAnsi="Arial" w:cs="Arial"/>
          <w:sz w:val="22"/>
        </w:rPr>
      </w:pPr>
      <w:bookmarkStart w:id="0" w:name="a353044"/>
    </w:p>
    <w:p w14:paraId="546383A2" w14:textId="7FB82061" w:rsidR="000E22CF" w:rsidRPr="000E22CF" w:rsidRDefault="000E22CF" w:rsidP="000E22CF">
      <w:pPr>
        <w:pStyle w:val="CustomizableHeading"/>
        <w:jc w:val="left"/>
        <w:rPr>
          <w:rFonts w:ascii="Arial" w:hAnsi="Arial" w:cs="Arial"/>
          <w:sz w:val="22"/>
        </w:rPr>
      </w:pPr>
      <w:r w:rsidRPr="000E22CF">
        <w:rPr>
          <w:rFonts w:ascii="Arial" w:hAnsi="Arial" w:cs="Arial"/>
          <w:sz w:val="22"/>
        </w:rPr>
        <w:t>RIGHT TO REVOKE AND METHOD TO REVOKE DEED</w:t>
      </w:r>
      <w:bookmarkEnd w:id="0"/>
      <w:r w:rsidRPr="000E22CF">
        <w:rPr>
          <w:rFonts w:ascii="Arial" w:hAnsi="Arial" w:cs="Arial"/>
          <w:sz w:val="22"/>
        </w:rPr>
        <w:t>.</w:t>
      </w:r>
    </w:p>
    <w:p w14:paraId="12D337BD" w14:textId="77777777" w:rsidR="00DF2F23" w:rsidRDefault="000E22CF" w:rsidP="000D7D13">
      <w:pPr>
        <w:pStyle w:val="ParaFirst-lineIndent"/>
        <w:spacing w:line="360" w:lineRule="auto"/>
        <w:ind w:firstLine="0"/>
        <w:rPr>
          <w:rFonts w:ascii="Arial" w:hAnsi="Arial" w:cs="Arial"/>
          <w:sz w:val="22"/>
          <w:szCs w:val="22"/>
        </w:rPr>
      </w:pPr>
      <w:r w:rsidRPr="000E22CF">
        <w:rPr>
          <w:rFonts w:ascii="Arial" w:hAnsi="Arial" w:cs="Arial"/>
          <w:sz w:val="22"/>
          <w:szCs w:val="22"/>
        </w:rPr>
        <w:t xml:space="preserve">Before the Transferor's death, the Transferor has the right to revoke this Deed. </w:t>
      </w:r>
    </w:p>
    <w:p w14:paraId="74C92A1A" w14:textId="7D647B18" w:rsidR="000E22CF" w:rsidRDefault="000E22CF" w:rsidP="000E22CF">
      <w:pPr>
        <w:pStyle w:val="ParaFirst-lineIndent"/>
        <w:ind w:firstLine="0"/>
        <w:rPr>
          <w:rFonts w:ascii="Arial" w:hAnsi="Arial" w:cs="Arial"/>
          <w:sz w:val="22"/>
          <w:szCs w:val="22"/>
        </w:rPr>
      </w:pPr>
      <w:r w:rsidRPr="000E22CF">
        <w:rPr>
          <w:rFonts w:ascii="Arial" w:hAnsi="Arial" w:cs="Arial"/>
          <w:sz w:val="22"/>
          <w:szCs w:val="22"/>
        </w:rPr>
        <w:t>Under the Uniform Real Property Transfer on Death Act, an instrument is effective to revoke a recorded Transfer on Death Deed, or any part of it, only if such revocatory instrument:</w:t>
      </w:r>
    </w:p>
    <w:p w14:paraId="3525520F" w14:textId="77777777" w:rsidR="0012708F" w:rsidRPr="000E22CF" w:rsidRDefault="0012708F" w:rsidP="000E22CF">
      <w:pPr>
        <w:pStyle w:val="ParaFirst-lineIndent"/>
        <w:ind w:firstLine="0"/>
        <w:rPr>
          <w:rFonts w:ascii="Arial" w:hAnsi="Arial" w:cs="Arial"/>
          <w:sz w:val="22"/>
          <w:szCs w:val="22"/>
        </w:rPr>
      </w:pPr>
    </w:p>
    <w:p w14:paraId="6461294B" w14:textId="77777777" w:rsidR="000E22CF" w:rsidRPr="000E22CF" w:rsidRDefault="000E22CF" w:rsidP="000E22CF">
      <w:pPr>
        <w:pStyle w:val="List-NumberedListLevel1"/>
        <w:rPr>
          <w:rFonts w:ascii="Arial" w:hAnsi="Arial" w:cs="Arial"/>
          <w:sz w:val="22"/>
          <w:szCs w:val="22"/>
        </w:rPr>
      </w:pPr>
      <w:r w:rsidRPr="000E22CF">
        <w:rPr>
          <w:rFonts w:ascii="Arial" w:hAnsi="Arial" w:cs="Arial"/>
          <w:sz w:val="22"/>
          <w:szCs w:val="22"/>
        </w:rPr>
        <w:t>Is one of the following:</w:t>
      </w:r>
    </w:p>
    <w:p w14:paraId="7E7A1A34" w14:textId="77777777" w:rsidR="000E22CF" w:rsidRPr="000E22CF" w:rsidRDefault="000E22CF" w:rsidP="000E22CF">
      <w:pPr>
        <w:pStyle w:val="List-UpperAlphaListLevel2"/>
        <w:rPr>
          <w:rFonts w:ascii="Arial" w:hAnsi="Arial" w:cs="Arial"/>
          <w:sz w:val="22"/>
          <w:szCs w:val="22"/>
        </w:rPr>
      </w:pPr>
      <w:r w:rsidRPr="000E22CF">
        <w:rPr>
          <w:rFonts w:ascii="Arial" w:hAnsi="Arial" w:cs="Arial"/>
          <w:sz w:val="22"/>
          <w:szCs w:val="22"/>
        </w:rPr>
        <w:t xml:space="preserve">A Transfer on Death Deed that revokes the Deed or part of the Deed expressly or by </w:t>
      </w:r>
      <w:proofErr w:type="gramStart"/>
      <w:r w:rsidRPr="000E22CF">
        <w:rPr>
          <w:rFonts w:ascii="Arial" w:hAnsi="Arial" w:cs="Arial"/>
          <w:sz w:val="22"/>
          <w:szCs w:val="22"/>
        </w:rPr>
        <w:t>inconsistency;</w:t>
      </w:r>
      <w:proofErr w:type="gramEnd"/>
      <w:r w:rsidRPr="000E22CF">
        <w:rPr>
          <w:rFonts w:ascii="Arial" w:hAnsi="Arial" w:cs="Arial"/>
          <w:sz w:val="22"/>
          <w:szCs w:val="22"/>
        </w:rPr>
        <w:t xml:space="preserve"> </w:t>
      </w:r>
    </w:p>
    <w:p w14:paraId="2D4C35AD" w14:textId="77777777" w:rsidR="000E22CF" w:rsidRPr="000E22CF" w:rsidRDefault="000E22CF" w:rsidP="000E22CF">
      <w:pPr>
        <w:pStyle w:val="List-UpperAlphaListLevel2"/>
        <w:rPr>
          <w:rFonts w:ascii="Arial" w:hAnsi="Arial" w:cs="Arial"/>
          <w:sz w:val="22"/>
          <w:szCs w:val="22"/>
        </w:rPr>
      </w:pPr>
      <w:r w:rsidRPr="000E22CF">
        <w:rPr>
          <w:rFonts w:ascii="Arial" w:hAnsi="Arial" w:cs="Arial"/>
          <w:sz w:val="22"/>
          <w:szCs w:val="22"/>
        </w:rPr>
        <w:t xml:space="preserve">An instrument of revocation that expressly revokes the Deed or part of the Deed; or </w:t>
      </w:r>
    </w:p>
    <w:p w14:paraId="5FB40031" w14:textId="77777777" w:rsidR="000E22CF" w:rsidRPr="000E22CF" w:rsidRDefault="000E22CF" w:rsidP="000E22CF">
      <w:pPr>
        <w:pStyle w:val="List-UpperAlphaListLevel2"/>
        <w:rPr>
          <w:rFonts w:ascii="Arial" w:hAnsi="Arial" w:cs="Arial"/>
          <w:sz w:val="22"/>
          <w:szCs w:val="22"/>
        </w:rPr>
      </w:pPr>
      <w:r w:rsidRPr="000E22CF">
        <w:rPr>
          <w:rFonts w:ascii="Arial" w:hAnsi="Arial" w:cs="Arial"/>
          <w:sz w:val="22"/>
          <w:szCs w:val="22"/>
        </w:rPr>
        <w:t xml:space="preserve">An </w:t>
      </w:r>
      <w:r w:rsidRPr="000E22CF">
        <w:rPr>
          <w:rFonts w:ascii="Arial" w:hAnsi="Arial" w:cs="Arial"/>
          <w:i/>
          <w:iCs/>
          <w:sz w:val="22"/>
          <w:szCs w:val="22"/>
        </w:rPr>
        <w:t xml:space="preserve">inter </w:t>
      </w:r>
      <w:proofErr w:type="spellStart"/>
      <w:r w:rsidRPr="000E22CF">
        <w:rPr>
          <w:rFonts w:ascii="Arial" w:hAnsi="Arial" w:cs="Arial"/>
          <w:i/>
          <w:iCs/>
          <w:sz w:val="22"/>
          <w:szCs w:val="22"/>
        </w:rPr>
        <w:t>vivos</w:t>
      </w:r>
      <w:proofErr w:type="spellEnd"/>
      <w:r w:rsidRPr="000E22CF">
        <w:rPr>
          <w:rFonts w:ascii="Arial" w:hAnsi="Arial" w:cs="Arial"/>
          <w:sz w:val="22"/>
          <w:szCs w:val="22"/>
          <w:u w:val="single"/>
        </w:rPr>
        <w:softHyphen/>
      </w:r>
      <w:r w:rsidRPr="000E22CF">
        <w:rPr>
          <w:rFonts w:ascii="Arial" w:hAnsi="Arial" w:cs="Arial"/>
          <w:sz w:val="22"/>
          <w:szCs w:val="22"/>
        </w:rPr>
        <w:t xml:space="preserve"> Deed that expressly revokes the Transfer on Dead Deed or part of the Deed; and </w:t>
      </w:r>
    </w:p>
    <w:p w14:paraId="1778498B" w14:textId="73C9E11D" w:rsidR="000E22CF" w:rsidRDefault="000E22CF" w:rsidP="000E22CF">
      <w:pPr>
        <w:pStyle w:val="List-NumberedListLevel1"/>
        <w:rPr>
          <w:rFonts w:ascii="Arial" w:hAnsi="Arial" w:cs="Arial"/>
          <w:sz w:val="22"/>
          <w:szCs w:val="22"/>
        </w:rPr>
      </w:pPr>
      <w:r w:rsidRPr="000E22CF">
        <w:rPr>
          <w:rFonts w:ascii="Arial" w:hAnsi="Arial" w:cs="Arial"/>
          <w:sz w:val="22"/>
          <w:szCs w:val="22"/>
        </w:rPr>
        <w:t>Is acknowledged by the transferor after the acknowledgment of the Deed being revoked and recorded before the transferor's death, in the public records in the Office of the Clerk of the County Commission of the County where the Deed being revoked is recorded.</w:t>
      </w:r>
    </w:p>
    <w:p w14:paraId="22CE034F" w14:textId="77777777" w:rsidR="0012708F" w:rsidRPr="000E22CF" w:rsidRDefault="0012708F" w:rsidP="0012708F">
      <w:pPr>
        <w:pStyle w:val="List-NumberedListLevel1"/>
        <w:numPr>
          <w:ilvl w:val="0"/>
          <w:numId w:val="0"/>
        </w:numPr>
        <w:ind w:left="720"/>
        <w:rPr>
          <w:rFonts w:ascii="Arial" w:hAnsi="Arial" w:cs="Arial"/>
          <w:sz w:val="22"/>
          <w:szCs w:val="22"/>
        </w:rPr>
      </w:pPr>
    </w:p>
    <w:p w14:paraId="3C64521F" w14:textId="5461A538" w:rsidR="000E22CF" w:rsidRDefault="000E22CF" w:rsidP="000E22CF">
      <w:pPr>
        <w:pStyle w:val="ParaFirst-lineIndent"/>
        <w:ind w:firstLine="0"/>
        <w:rPr>
          <w:rFonts w:ascii="Arial" w:hAnsi="Arial" w:cs="Arial"/>
          <w:sz w:val="22"/>
          <w:szCs w:val="22"/>
        </w:rPr>
      </w:pPr>
      <w:r w:rsidRPr="000E22CF">
        <w:rPr>
          <w:rFonts w:ascii="Arial" w:hAnsi="Arial" w:cs="Arial"/>
          <w:sz w:val="22"/>
          <w:szCs w:val="22"/>
        </w:rPr>
        <w:t xml:space="preserve">After this Transfer on Death Deed is recorded, it can be revoked only by an effective revocatory instrument recorded prior to the death of the Transferor and may not be revoked by a revocatory act taken against or on the original or a copy of the recorded Transfer on Death Deed. The execution and recordation of the Transfer on Death Deed does not limit the effect of an </w:t>
      </w:r>
      <w:r w:rsidRPr="000E22CF">
        <w:rPr>
          <w:rFonts w:ascii="Arial" w:hAnsi="Arial" w:cs="Arial"/>
          <w:i/>
          <w:sz w:val="22"/>
          <w:szCs w:val="22"/>
        </w:rPr>
        <w:t xml:space="preserve">inter </w:t>
      </w:r>
      <w:proofErr w:type="spellStart"/>
      <w:r w:rsidRPr="000E22CF">
        <w:rPr>
          <w:rFonts w:ascii="Arial" w:hAnsi="Arial" w:cs="Arial"/>
          <w:i/>
          <w:sz w:val="22"/>
          <w:szCs w:val="22"/>
        </w:rPr>
        <w:t>vivos</w:t>
      </w:r>
      <w:proofErr w:type="spellEnd"/>
      <w:r w:rsidRPr="000E22CF">
        <w:rPr>
          <w:rFonts w:ascii="Arial" w:hAnsi="Arial" w:cs="Arial"/>
          <w:sz w:val="22"/>
          <w:szCs w:val="22"/>
        </w:rPr>
        <w:t xml:space="preserve"> transfer of the property.</w:t>
      </w:r>
    </w:p>
    <w:p w14:paraId="410C4609" w14:textId="77777777" w:rsidR="0012708F" w:rsidRPr="000E22CF" w:rsidRDefault="0012708F" w:rsidP="000E22CF">
      <w:pPr>
        <w:pStyle w:val="ParaFirst-lineIndent"/>
        <w:ind w:firstLine="0"/>
        <w:rPr>
          <w:rFonts w:ascii="Arial" w:hAnsi="Arial" w:cs="Arial"/>
          <w:sz w:val="22"/>
          <w:szCs w:val="22"/>
        </w:rPr>
      </w:pPr>
    </w:p>
    <w:p w14:paraId="6FAF3A30" w14:textId="3B7899FC" w:rsidR="000E22CF" w:rsidRDefault="000E22CF" w:rsidP="000E22CF">
      <w:pPr>
        <w:pStyle w:val="ParaFirst-lineIndent"/>
        <w:ind w:firstLine="0"/>
        <w:rPr>
          <w:rFonts w:ascii="Arial" w:hAnsi="Arial" w:cs="Arial"/>
          <w:sz w:val="22"/>
          <w:szCs w:val="22"/>
        </w:rPr>
      </w:pPr>
      <w:r w:rsidRPr="000E22CF">
        <w:rPr>
          <w:rFonts w:ascii="Arial" w:hAnsi="Arial" w:cs="Arial"/>
          <w:sz w:val="22"/>
          <w:szCs w:val="22"/>
        </w:rPr>
        <w:t xml:space="preserve">At the death of the Transferor, the Beneficiary takes the property subject to all exceptions, reservations, restrictions, easements, covenants, rights of way, conveyances, encumbrances, assignments, contracts, mortgages, </w:t>
      </w:r>
      <w:proofErr w:type="gramStart"/>
      <w:r w:rsidRPr="000E22CF">
        <w:rPr>
          <w:rFonts w:ascii="Arial" w:hAnsi="Arial" w:cs="Arial"/>
          <w:sz w:val="22"/>
          <w:szCs w:val="22"/>
        </w:rPr>
        <w:t>liens</w:t>
      </w:r>
      <w:proofErr w:type="gramEnd"/>
      <w:r w:rsidRPr="000E22CF">
        <w:rPr>
          <w:rFonts w:ascii="Arial" w:hAnsi="Arial" w:cs="Arial"/>
          <w:sz w:val="22"/>
          <w:szCs w:val="22"/>
        </w:rPr>
        <w:t xml:space="preserve"> and other interests to which the property is subject at the Transferor's death.</w:t>
      </w:r>
    </w:p>
    <w:p w14:paraId="297B0715" w14:textId="77777777" w:rsidR="000E22CF" w:rsidRPr="000E22CF" w:rsidRDefault="000E22CF" w:rsidP="000E22CF">
      <w:pPr>
        <w:pStyle w:val="ParaFirst-lineIndent"/>
        <w:ind w:firstLine="0"/>
        <w:rPr>
          <w:rFonts w:ascii="Arial" w:hAnsi="Arial" w:cs="Arial"/>
          <w:sz w:val="22"/>
          <w:szCs w:val="22"/>
        </w:rPr>
      </w:pPr>
    </w:p>
    <w:p w14:paraId="7ABF8230" w14:textId="56E3FFEF" w:rsidR="000E22CF" w:rsidRPr="000E22CF" w:rsidRDefault="000E22CF" w:rsidP="000E22CF">
      <w:pPr>
        <w:pStyle w:val="ParaFirst-lineIndent"/>
        <w:ind w:firstLine="0"/>
        <w:rPr>
          <w:rFonts w:ascii="Arial" w:hAnsi="Arial" w:cs="Arial"/>
          <w:b/>
          <w:bCs/>
          <w:sz w:val="22"/>
          <w:szCs w:val="22"/>
        </w:rPr>
      </w:pPr>
      <w:r w:rsidRPr="000E22CF">
        <w:rPr>
          <w:rFonts w:ascii="Arial" w:hAnsi="Arial" w:cs="Arial"/>
          <w:b/>
          <w:bCs/>
          <w:sz w:val="22"/>
          <w:szCs w:val="22"/>
        </w:rPr>
        <w:t xml:space="preserve">DECLARATION OF CONSIDERATION OR VALUE. </w:t>
      </w:r>
    </w:p>
    <w:p w14:paraId="305835DB" w14:textId="6E31776D" w:rsidR="000E22CF" w:rsidRPr="000E22CF" w:rsidRDefault="000E22CF" w:rsidP="000E22CF">
      <w:pPr>
        <w:pStyle w:val="ParaFirst-lineIndent"/>
        <w:ind w:firstLine="0"/>
        <w:rPr>
          <w:rFonts w:ascii="Arial" w:hAnsi="Arial" w:cs="Arial"/>
          <w:sz w:val="22"/>
          <w:szCs w:val="22"/>
        </w:rPr>
      </w:pPr>
      <w:r w:rsidRPr="000E22CF">
        <w:rPr>
          <w:rFonts w:ascii="Arial" w:hAnsi="Arial" w:cs="Arial"/>
          <w:sz w:val="22"/>
          <w:szCs w:val="22"/>
        </w:rPr>
        <w:t xml:space="preserve">The Transferor declares that pursuant to West Virginia Code §36-12-9 </w:t>
      </w:r>
      <w:r w:rsidRPr="000E22CF">
        <w:rPr>
          <w:rFonts w:ascii="Arial" w:hAnsi="Arial" w:cs="Arial"/>
          <w:i/>
          <w:sz w:val="22"/>
          <w:szCs w:val="22"/>
        </w:rPr>
        <w:t>et seq.</w:t>
      </w:r>
      <w:r w:rsidRPr="000E22CF">
        <w:rPr>
          <w:rFonts w:ascii="Arial" w:hAnsi="Arial" w:cs="Arial"/>
          <w:sz w:val="22"/>
          <w:szCs w:val="22"/>
        </w:rPr>
        <w:t xml:space="preserve">, this Transfer on Death Deed is exempt from the payment of excise tax on the privilege of transferring real estate </w:t>
      </w:r>
      <w:proofErr w:type="gramStart"/>
      <w:r w:rsidRPr="000E22CF">
        <w:rPr>
          <w:rFonts w:ascii="Arial" w:hAnsi="Arial" w:cs="Arial"/>
          <w:sz w:val="22"/>
          <w:szCs w:val="22"/>
        </w:rPr>
        <w:t>for the reason that</w:t>
      </w:r>
      <w:proofErr w:type="gramEnd"/>
      <w:r w:rsidRPr="000E22CF">
        <w:rPr>
          <w:rFonts w:ascii="Arial" w:hAnsi="Arial" w:cs="Arial"/>
          <w:sz w:val="22"/>
          <w:szCs w:val="22"/>
        </w:rPr>
        <w:t xml:space="preserve"> no interest in the property is at the time of recording being passed to any beneficiary of the Deed, and the Deed remains revocable until the death of the Transferor.</w:t>
      </w:r>
    </w:p>
    <w:p w14:paraId="1E1590E5" w14:textId="77777777" w:rsidR="000E22CF" w:rsidRPr="000E22CF" w:rsidRDefault="000E22CF" w:rsidP="000E22CF">
      <w:pPr>
        <w:pStyle w:val="ParaFirst-lineIndent"/>
        <w:ind w:firstLine="0"/>
        <w:rPr>
          <w:rFonts w:ascii="Arial" w:hAnsi="Arial" w:cs="Arial"/>
          <w:sz w:val="22"/>
          <w:szCs w:val="22"/>
        </w:rPr>
      </w:pPr>
    </w:p>
    <w:p w14:paraId="395D8CBD" w14:textId="77777777" w:rsidR="000E22CF" w:rsidRDefault="000E22CF" w:rsidP="00113ED7">
      <w:pPr>
        <w:widowControl w:val="0"/>
        <w:autoSpaceDE w:val="0"/>
        <w:autoSpaceDN w:val="0"/>
        <w:adjustRightInd w:val="0"/>
        <w:spacing w:line="276" w:lineRule="auto"/>
        <w:rPr>
          <w:rFonts w:ascii="Arial" w:hAnsi="Arial" w:cs="Arial"/>
          <w:sz w:val="22"/>
          <w:szCs w:val="22"/>
        </w:rPr>
      </w:pPr>
    </w:p>
    <w:p w14:paraId="2013B762" w14:textId="77777777" w:rsidR="00A4513A" w:rsidRPr="00E04BA6" w:rsidRDefault="00A4513A" w:rsidP="00415F18">
      <w:pPr>
        <w:widowControl w:val="0"/>
        <w:autoSpaceDE w:val="0"/>
        <w:autoSpaceDN w:val="0"/>
        <w:adjustRightInd w:val="0"/>
        <w:spacing w:line="276" w:lineRule="auto"/>
        <w:rPr>
          <w:rFonts w:ascii="Arial" w:hAnsi="Arial" w:cs="Arial"/>
          <w:sz w:val="22"/>
          <w:szCs w:val="22"/>
        </w:rPr>
      </w:pPr>
    </w:p>
    <w:p w14:paraId="6DDC9727" w14:textId="7A61C198" w:rsidR="000E22CF" w:rsidRDefault="000E22CF" w:rsidP="009D4D08">
      <w:pPr>
        <w:widowControl w:val="0"/>
        <w:autoSpaceDE w:val="0"/>
        <w:autoSpaceDN w:val="0"/>
        <w:adjustRightInd w:val="0"/>
        <w:spacing w:line="276" w:lineRule="auto"/>
        <w:rPr>
          <w:rFonts w:ascii="Arial" w:hAnsi="Arial" w:cs="Arial"/>
          <w:b/>
          <w:bCs/>
          <w:sz w:val="22"/>
          <w:szCs w:val="22"/>
        </w:rPr>
      </w:pPr>
    </w:p>
    <w:p w14:paraId="134CD31E" w14:textId="77777777" w:rsidR="000E22CF" w:rsidRDefault="000E22CF" w:rsidP="009D4D08">
      <w:pPr>
        <w:widowControl w:val="0"/>
        <w:autoSpaceDE w:val="0"/>
        <w:autoSpaceDN w:val="0"/>
        <w:adjustRightInd w:val="0"/>
        <w:spacing w:line="276" w:lineRule="auto"/>
        <w:rPr>
          <w:rFonts w:ascii="Arial" w:hAnsi="Arial" w:cs="Arial"/>
          <w:b/>
          <w:bCs/>
          <w:sz w:val="22"/>
          <w:szCs w:val="22"/>
        </w:rPr>
      </w:pPr>
    </w:p>
    <w:p w14:paraId="01107386" w14:textId="77777777" w:rsidR="000E22CF" w:rsidRDefault="000E22CF" w:rsidP="009D4D08">
      <w:pPr>
        <w:widowControl w:val="0"/>
        <w:autoSpaceDE w:val="0"/>
        <w:autoSpaceDN w:val="0"/>
        <w:adjustRightInd w:val="0"/>
        <w:spacing w:line="276" w:lineRule="auto"/>
        <w:rPr>
          <w:rFonts w:ascii="Arial" w:hAnsi="Arial" w:cs="Arial"/>
          <w:b/>
          <w:bCs/>
          <w:sz w:val="22"/>
          <w:szCs w:val="22"/>
        </w:rPr>
      </w:pPr>
    </w:p>
    <w:p w14:paraId="1D400EE7" w14:textId="740D84F7" w:rsidR="000E22CF" w:rsidRDefault="000E22CF" w:rsidP="009D4D08">
      <w:pPr>
        <w:widowControl w:val="0"/>
        <w:autoSpaceDE w:val="0"/>
        <w:autoSpaceDN w:val="0"/>
        <w:adjustRightInd w:val="0"/>
        <w:spacing w:line="276" w:lineRule="auto"/>
        <w:rPr>
          <w:rFonts w:ascii="Arial" w:hAnsi="Arial" w:cs="Arial"/>
          <w:b/>
          <w:bCs/>
          <w:sz w:val="22"/>
          <w:szCs w:val="22"/>
        </w:rPr>
      </w:pPr>
    </w:p>
    <w:p w14:paraId="45B2F709" w14:textId="77777777" w:rsidR="00AE2F44" w:rsidRDefault="00AE2F44" w:rsidP="009D4D08">
      <w:pPr>
        <w:widowControl w:val="0"/>
        <w:autoSpaceDE w:val="0"/>
        <w:autoSpaceDN w:val="0"/>
        <w:adjustRightInd w:val="0"/>
        <w:spacing w:line="276" w:lineRule="auto"/>
        <w:rPr>
          <w:rFonts w:ascii="Arial" w:hAnsi="Arial" w:cs="Arial"/>
          <w:b/>
          <w:bCs/>
          <w:sz w:val="22"/>
          <w:szCs w:val="22"/>
        </w:rPr>
      </w:pPr>
    </w:p>
    <w:p w14:paraId="4DEF874C" w14:textId="79264932" w:rsidR="0006397F" w:rsidRDefault="0006397F" w:rsidP="009D4D08">
      <w:pPr>
        <w:widowControl w:val="0"/>
        <w:autoSpaceDE w:val="0"/>
        <w:autoSpaceDN w:val="0"/>
        <w:adjustRightInd w:val="0"/>
        <w:spacing w:line="276" w:lineRule="auto"/>
        <w:rPr>
          <w:rFonts w:ascii="Arial" w:hAnsi="Arial" w:cs="Arial"/>
          <w:b/>
          <w:bCs/>
          <w:sz w:val="22"/>
          <w:szCs w:val="22"/>
        </w:rPr>
      </w:pPr>
    </w:p>
    <w:p w14:paraId="4CD2F428" w14:textId="41E42346" w:rsidR="0006397F" w:rsidRDefault="0006397F" w:rsidP="009D4D08">
      <w:pPr>
        <w:widowControl w:val="0"/>
        <w:autoSpaceDE w:val="0"/>
        <w:autoSpaceDN w:val="0"/>
        <w:adjustRightInd w:val="0"/>
        <w:spacing w:line="276" w:lineRule="auto"/>
        <w:rPr>
          <w:rFonts w:ascii="Arial" w:hAnsi="Arial" w:cs="Arial"/>
          <w:b/>
          <w:bCs/>
          <w:sz w:val="22"/>
          <w:szCs w:val="22"/>
        </w:rPr>
      </w:pPr>
    </w:p>
    <w:p w14:paraId="2565A511" w14:textId="2D00F62B" w:rsidR="0006397F" w:rsidRPr="0006397F" w:rsidRDefault="0006397F" w:rsidP="0006397F">
      <w:pPr>
        <w:pStyle w:val="ParaFirst-lineIndent"/>
        <w:ind w:firstLine="0"/>
        <w:rPr>
          <w:rFonts w:ascii="Arial" w:hAnsi="Arial" w:cs="Arial"/>
          <w:sz w:val="22"/>
          <w:szCs w:val="22"/>
        </w:rPr>
      </w:pPr>
      <w:r w:rsidRPr="0006397F">
        <w:rPr>
          <w:rFonts w:ascii="Arial" w:hAnsi="Arial" w:cs="Arial"/>
          <w:sz w:val="22"/>
          <w:szCs w:val="22"/>
        </w:rPr>
        <w:t>WITNESS the following signature and seal all as of the date first above written.</w:t>
      </w:r>
    </w:p>
    <w:p w14:paraId="57153058" w14:textId="07C74796" w:rsidR="00015047" w:rsidRPr="0006397F" w:rsidRDefault="00015047" w:rsidP="0006397F">
      <w:pPr>
        <w:autoSpaceDE w:val="0"/>
        <w:autoSpaceDN w:val="0"/>
        <w:adjustRightInd w:val="0"/>
        <w:spacing w:line="276" w:lineRule="auto"/>
        <w:rPr>
          <w:rFonts w:ascii="Arial" w:hAnsi="Arial" w:cs="Arial"/>
          <w:sz w:val="22"/>
          <w:szCs w:val="22"/>
        </w:rPr>
      </w:pPr>
    </w:p>
    <w:p w14:paraId="0004E0EE" w14:textId="4951D3E6" w:rsidR="001F68FA" w:rsidRPr="009D4D08" w:rsidRDefault="00015047" w:rsidP="009D4D08">
      <w:pPr>
        <w:autoSpaceDE w:val="0"/>
        <w:autoSpaceDN w:val="0"/>
        <w:adjustRightInd w:val="0"/>
        <w:spacing w:line="276" w:lineRule="auto"/>
        <w:rPr>
          <w:rFonts w:ascii="Arial" w:hAnsi="Arial" w:cs="Arial"/>
          <w:sz w:val="22"/>
          <w:szCs w:val="22"/>
        </w:rPr>
      </w:pPr>
      <w:r w:rsidRPr="009D4D08">
        <w:rPr>
          <w:rFonts w:ascii="Arial" w:hAnsi="Arial" w:cs="Arial"/>
          <w:b/>
          <w:bCs/>
          <w:sz w:val="22"/>
          <w:szCs w:val="22"/>
        </w:rPr>
        <w:t>SIGNATURES</w:t>
      </w:r>
      <w:r w:rsidRPr="009D4D08">
        <w:rPr>
          <w:rFonts w:ascii="Arial" w:hAnsi="Arial" w:cs="Arial"/>
          <w:sz w:val="22"/>
          <w:szCs w:val="22"/>
        </w:rPr>
        <w:t>.</w:t>
      </w:r>
    </w:p>
    <w:p w14:paraId="59D5F42A" w14:textId="77777777" w:rsidR="001F68FA" w:rsidRPr="001F68FA" w:rsidRDefault="001F68FA" w:rsidP="001F68FA">
      <w:pPr>
        <w:pStyle w:val="ListParagraph"/>
        <w:autoSpaceDE w:val="0"/>
        <w:autoSpaceDN w:val="0"/>
        <w:adjustRightInd w:val="0"/>
        <w:spacing w:line="276" w:lineRule="auto"/>
        <w:ind w:left="360"/>
        <w:rPr>
          <w:rFonts w:ascii="Arial" w:hAnsi="Arial" w:cs="Arial"/>
          <w:sz w:val="22"/>
          <w:szCs w:val="22"/>
        </w:rPr>
      </w:pPr>
    </w:p>
    <w:p w14:paraId="03774C14" w14:textId="3B035383" w:rsidR="009A264D" w:rsidRPr="001F68FA" w:rsidRDefault="004343CA" w:rsidP="00FB67DD">
      <w:pPr>
        <w:autoSpaceDE w:val="0"/>
        <w:autoSpaceDN w:val="0"/>
        <w:adjustRightInd w:val="0"/>
        <w:spacing w:after="80" w:line="276" w:lineRule="auto"/>
        <w:ind w:left="360" w:hanging="360"/>
        <w:rPr>
          <w:rFonts w:ascii="Arial" w:hAnsi="Arial" w:cs="Arial"/>
          <w:sz w:val="22"/>
          <w:szCs w:val="22"/>
        </w:rPr>
      </w:pPr>
      <w:r>
        <w:rPr>
          <w:rFonts w:ascii="Arial" w:hAnsi="Arial" w:cs="Arial"/>
          <w:sz w:val="22"/>
          <w:szCs w:val="22"/>
        </w:rPr>
        <w:t>Transferor</w:t>
      </w:r>
      <w:r w:rsidR="00B97DF8" w:rsidRPr="001F68FA">
        <w:rPr>
          <w:rFonts w:ascii="Arial" w:hAnsi="Arial" w:cs="Arial"/>
          <w:sz w:val="22"/>
          <w:szCs w:val="22"/>
        </w:rPr>
        <w:t xml:space="preserve"> Signature: </w:t>
      </w:r>
      <w:hyperlink r:id="rId8" w:history="1">
        <w:r w:rsidR="00B97DF8" w:rsidRPr="001F68FA">
          <w:rPr>
            <w:rStyle w:val="Hyperlink"/>
            <w:rFonts w:ascii="Arial" w:hAnsi="Arial" w:cs="Arial"/>
            <w:sz w:val="22"/>
            <w:szCs w:val="22"/>
          </w:rPr>
          <w:t>______________________________</w:t>
        </w:r>
      </w:hyperlink>
      <w:r w:rsidR="00B97DF8" w:rsidRPr="001F68FA">
        <w:rPr>
          <w:rFonts w:ascii="Arial" w:hAnsi="Arial" w:cs="Arial"/>
          <w:sz w:val="22"/>
          <w:szCs w:val="22"/>
        </w:rPr>
        <w:t xml:space="preserve"> </w:t>
      </w:r>
    </w:p>
    <w:p w14:paraId="67B06B1F" w14:textId="7DFC63A6" w:rsidR="00B97DF8" w:rsidRDefault="00B97DF8" w:rsidP="00397AED">
      <w:pPr>
        <w:autoSpaceDE w:val="0"/>
        <w:autoSpaceDN w:val="0"/>
        <w:adjustRightInd w:val="0"/>
        <w:spacing w:line="276" w:lineRule="auto"/>
        <w:ind w:left="720" w:hanging="360"/>
        <w:rPr>
          <w:rFonts w:ascii="Arial" w:hAnsi="Arial" w:cs="Arial"/>
          <w:sz w:val="22"/>
          <w:szCs w:val="22"/>
        </w:rPr>
      </w:pPr>
      <w:r w:rsidRPr="009A264D">
        <w:rPr>
          <w:rFonts w:ascii="Arial" w:hAnsi="Arial" w:cs="Arial"/>
          <w:sz w:val="22"/>
          <w:szCs w:val="22"/>
        </w:rPr>
        <w:t xml:space="preserve">Printed Name: </w:t>
      </w:r>
      <w:r w:rsidR="004343CA">
        <w:rPr>
          <w:rFonts w:ascii="Arial" w:hAnsi="Arial" w:cs="Arial"/>
          <w:sz w:val="22"/>
          <w:szCs w:val="22"/>
          <w:u w:val="single"/>
        </w:rPr>
        <w:fldChar w:fldCharType="begin">
          <w:ffData>
            <w:name w:val=""/>
            <w:enabled/>
            <w:calcOnExit w:val="0"/>
            <w:textInput>
              <w:default w:val="[TRANSFEROR NAME]"/>
            </w:textInput>
          </w:ffData>
        </w:fldChar>
      </w:r>
      <w:r w:rsidR="004343CA">
        <w:rPr>
          <w:rFonts w:ascii="Arial" w:hAnsi="Arial" w:cs="Arial"/>
          <w:sz w:val="22"/>
          <w:szCs w:val="22"/>
          <w:u w:val="single"/>
        </w:rPr>
        <w:instrText xml:space="preserve"> FORMTEXT </w:instrText>
      </w:r>
      <w:r w:rsidR="004343CA">
        <w:rPr>
          <w:rFonts w:ascii="Arial" w:hAnsi="Arial" w:cs="Arial"/>
          <w:sz w:val="22"/>
          <w:szCs w:val="22"/>
          <w:u w:val="single"/>
        </w:rPr>
      </w:r>
      <w:r w:rsidR="004343CA">
        <w:rPr>
          <w:rFonts w:ascii="Arial" w:hAnsi="Arial" w:cs="Arial"/>
          <w:sz w:val="22"/>
          <w:szCs w:val="22"/>
          <w:u w:val="single"/>
        </w:rPr>
        <w:fldChar w:fldCharType="separate"/>
      </w:r>
      <w:r w:rsidR="004343CA">
        <w:rPr>
          <w:rFonts w:ascii="Arial" w:hAnsi="Arial" w:cs="Arial"/>
          <w:noProof/>
          <w:sz w:val="22"/>
          <w:szCs w:val="22"/>
          <w:u w:val="single"/>
        </w:rPr>
        <w:t>[TRANSFEROR NAME]</w:t>
      </w:r>
      <w:r w:rsidR="004343CA">
        <w:rPr>
          <w:rFonts w:ascii="Arial" w:hAnsi="Arial" w:cs="Arial"/>
          <w:sz w:val="22"/>
          <w:szCs w:val="22"/>
          <w:u w:val="single"/>
        </w:rPr>
        <w:fldChar w:fldCharType="end"/>
      </w:r>
    </w:p>
    <w:p w14:paraId="768E8A71" w14:textId="77777777" w:rsidR="001F68FA" w:rsidRPr="00015047" w:rsidRDefault="001F68FA" w:rsidP="001F68FA">
      <w:pPr>
        <w:autoSpaceDE w:val="0"/>
        <w:autoSpaceDN w:val="0"/>
        <w:adjustRightInd w:val="0"/>
        <w:spacing w:line="276" w:lineRule="auto"/>
        <w:ind w:left="720"/>
        <w:rPr>
          <w:rFonts w:ascii="Arial" w:hAnsi="Arial" w:cs="Arial"/>
          <w:sz w:val="22"/>
          <w:szCs w:val="22"/>
        </w:rPr>
      </w:pPr>
    </w:p>
    <w:p w14:paraId="75ABA122" w14:textId="7BC20DA7" w:rsidR="009A264D" w:rsidRDefault="004343CA" w:rsidP="00FB67DD">
      <w:pPr>
        <w:pStyle w:val="ListParagraph"/>
        <w:autoSpaceDE w:val="0"/>
        <w:autoSpaceDN w:val="0"/>
        <w:adjustRightInd w:val="0"/>
        <w:spacing w:after="80" w:line="276" w:lineRule="auto"/>
        <w:ind w:left="360" w:hanging="360"/>
        <w:rPr>
          <w:rFonts w:ascii="Arial" w:hAnsi="Arial" w:cs="Arial"/>
          <w:sz w:val="22"/>
          <w:szCs w:val="22"/>
        </w:rPr>
      </w:pPr>
      <w:r>
        <w:rPr>
          <w:rFonts w:ascii="Arial" w:hAnsi="Arial" w:cs="Arial"/>
          <w:sz w:val="22"/>
          <w:szCs w:val="22"/>
        </w:rPr>
        <w:t>Transferor</w:t>
      </w:r>
      <w:r w:rsidRPr="001F68FA">
        <w:rPr>
          <w:rFonts w:ascii="Arial" w:hAnsi="Arial" w:cs="Arial"/>
          <w:sz w:val="22"/>
          <w:szCs w:val="22"/>
        </w:rPr>
        <w:t xml:space="preserve"> </w:t>
      </w:r>
      <w:r w:rsidR="009A264D" w:rsidRPr="00015047">
        <w:rPr>
          <w:rFonts w:ascii="Arial" w:hAnsi="Arial" w:cs="Arial"/>
          <w:sz w:val="22"/>
          <w:szCs w:val="22"/>
        </w:rPr>
        <w:t xml:space="preserve">Signature: </w:t>
      </w:r>
      <w:hyperlink r:id="rId9" w:history="1">
        <w:r w:rsidR="009A264D" w:rsidRPr="009A264D">
          <w:rPr>
            <w:rStyle w:val="Hyperlink"/>
            <w:rFonts w:ascii="Arial" w:hAnsi="Arial" w:cs="Arial"/>
            <w:sz w:val="22"/>
            <w:szCs w:val="22"/>
          </w:rPr>
          <w:t>______________________________</w:t>
        </w:r>
      </w:hyperlink>
      <w:r w:rsidR="009A264D" w:rsidRPr="00015047">
        <w:rPr>
          <w:rFonts w:ascii="Arial" w:hAnsi="Arial" w:cs="Arial"/>
          <w:sz w:val="22"/>
          <w:szCs w:val="22"/>
        </w:rPr>
        <w:t xml:space="preserve"> </w:t>
      </w:r>
    </w:p>
    <w:p w14:paraId="545183F2" w14:textId="4FA883A0" w:rsidR="009A264D" w:rsidRPr="009A264D" w:rsidRDefault="009A264D" w:rsidP="00397AED">
      <w:pPr>
        <w:autoSpaceDE w:val="0"/>
        <w:autoSpaceDN w:val="0"/>
        <w:adjustRightInd w:val="0"/>
        <w:spacing w:line="276" w:lineRule="auto"/>
        <w:ind w:left="720" w:hanging="360"/>
        <w:rPr>
          <w:rFonts w:ascii="Arial" w:hAnsi="Arial" w:cs="Arial"/>
          <w:sz w:val="22"/>
          <w:szCs w:val="22"/>
        </w:rPr>
      </w:pPr>
      <w:r w:rsidRPr="009A264D">
        <w:rPr>
          <w:rFonts w:ascii="Arial" w:hAnsi="Arial" w:cs="Arial"/>
          <w:sz w:val="22"/>
          <w:szCs w:val="22"/>
        </w:rPr>
        <w:t xml:space="preserve">Printed Name: </w:t>
      </w:r>
      <w:r w:rsidR="00593B70">
        <w:rPr>
          <w:rFonts w:ascii="Arial" w:hAnsi="Arial" w:cs="Arial"/>
          <w:sz w:val="22"/>
          <w:szCs w:val="22"/>
          <w:u w:val="single"/>
        </w:rPr>
        <w:fldChar w:fldCharType="begin">
          <w:ffData>
            <w:name w:val=""/>
            <w:enabled/>
            <w:calcOnExit w:val="0"/>
            <w:textInput>
              <w:default w:val="[TRANSFEROR NAME]"/>
            </w:textInput>
          </w:ffData>
        </w:fldChar>
      </w:r>
      <w:r w:rsidR="00593B70">
        <w:rPr>
          <w:rFonts w:ascii="Arial" w:hAnsi="Arial" w:cs="Arial"/>
          <w:sz w:val="22"/>
          <w:szCs w:val="22"/>
          <w:u w:val="single"/>
        </w:rPr>
        <w:instrText xml:space="preserve"> FORMTEXT </w:instrText>
      </w:r>
      <w:r w:rsidR="00593B70">
        <w:rPr>
          <w:rFonts w:ascii="Arial" w:hAnsi="Arial" w:cs="Arial"/>
          <w:sz w:val="22"/>
          <w:szCs w:val="22"/>
          <w:u w:val="single"/>
        </w:rPr>
      </w:r>
      <w:r w:rsidR="00593B70">
        <w:rPr>
          <w:rFonts w:ascii="Arial" w:hAnsi="Arial" w:cs="Arial"/>
          <w:sz w:val="22"/>
          <w:szCs w:val="22"/>
          <w:u w:val="single"/>
        </w:rPr>
        <w:fldChar w:fldCharType="separate"/>
      </w:r>
      <w:r w:rsidR="00593B70">
        <w:rPr>
          <w:rFonts w:ascii="Arial" w:hAnsi="Arial" w:cs="Arial"/>
          <w:noProof/>
          <w:sz w:val="22"/>
          <w:szCs w:val="22"/>
          <w:u w:val="single"/>
        </w:rPr>
        <w:t>[TRANSFEROR NAME]</w:t>
      </w:r>
      <w:r w:rsidR="00593B70">
        <w:rPr>
          <w:rFonts w:ascii="Arial" w:hAnsi="Arial" w:cs="Arial"/>
          <w:sz w:val="22"/>
          <w:szCs w:val="22"/>
          <w:u w:val="single"/>
        </w:rPr>
        <w:fldChar w:fldCharType="end"/>
      </w:r>
    </w:p>
    <w:p w14:paraId="14EF1DDF" w14:textId="3459BF04" w:rsidR="00B97DF8" w:rsidRPr="00110184" w:rsidRDefault="00B97DF8" w:rsidP="00415F18">
      <w:pPr>
        <w:spacing w:line="276" w:lineRule="auto"/>
        <w:rPr>
          <w:rFonts w:ascii="Arial" w:hAnsi="Arial" w:cs="Arial"/>
          <w:b/>
          <w:sz w:val="22"/>
          <w:szCs w:val="22"/>
        </w:rPr>
      </w:pPr>
    </w:p>
    <w:p w14:paraId="4E0B8841" w14:textId="66EF6656" w:rsidR="001F68FA" w:rsidRPr="009D4D08" w:rsidRDefault="00B97DF8" w:rsidP="009D4D08">
      <w:pPr>
        <w:spacing w:line="276" w:lineRule="auto"/>
        <w:rPr>
          <w:rFonts w:ascii="Arial" w:hAnsi="Arial" w:cs="Arial"/>
          <w:bCs/>
          <w:sz w:val="22"/>
          <w:szCs w:val="22"/>
        </w:rPr>
      </w:pPr>
      <w:r w:rsidRPr="009D4D08">
        <w:rPr>
          <w:rFonts w:ascii="Arial" w:hAnsi="Arial" w:cs="Arial"/>
          <w:b/>
          <w:sz w:val="22"/>
          <w:szCs w:val="22"/>
        </w:rPr>
        <w:t>WITNESSES</w:t>
      </w:r>
      <w:r w:rsidR="00015047" w:rsidRPr="009D4D08">
        <w:rPr>
          <w:rFonts w:ascii="Arial" w:hAnsi="Arial" w:cs="Arial"/>
          <w:bCs/>
          <w:sz w:val="22"/>
          <w:szCs w:val="22"/>
        </w:rPr>
        <w:t>.</w:t>
      </w:r>
    </w:p>
    <w:p w14:paraId="413DA197" w14:textId="77777777" w:rsidR="001F68FA" w:rsidRPr="001F68FA" w:rsidRDefault="001F68FA" w:rsidP="001F68FA">
      <w:pPr>
        <w:pStyle w:val="ListParagraph"/>
        <w:spacing w:line="276" w:lineRule="auto"/>
        <w:ind w:left="360"/>
        <w:rPr>
          <w:rFonts w:ascii="Arial" w:hAnsi="Arial" w:cs="Arial"/>
          <w:bCs/>
          <w:sz w:val="22"/>
          <w:szCs w:val="22"/>
        </w:rPr>
      </w:pPr>
    </w:p>
    <w:p w14:paraId="219C660B" w14:textId="120099C6" w:rsidR="00110184" w:rsidRPr="001F68FA" w:rsidRDefault="00B97DF8" w:rsidP="00FB67DD">
      <w:pPr>
        <w:spacing w:after="80" w:line="276" w:lineRule="auto"/>
        <w:ind w:left="360" w:hanging="360"/>
        <w:rPr>
          <w:rFonts w:ascii="Arial" w:hAnsi="Arial" w:cs="Arial"/>
          <w:bCs/>
          <w:sz w:val="22"/>
          <w:szCs w:val="22"/>
        </w:rPr>
      </w:pPr>
      <w:r w:rsidRPr="001F68FA">
        <w:rPr>
          <w:rFonts w:ascii="Arial" w:hAnsi="Arial" w:cs="Arial"/>
          <w:sz w:val="22"/>
          <w:szCs w:val="22"/>
        </w:rPr>
        <w:t xml:space="preserve">Witness Signature: </w:t>
      </w:r>
      <w:hyperlink r:id="rId10" w:history="1">
        <w:r w:rsidR="00A4513A" w:rsidRPr="001F68FA">
          <w:rPr>
            <w:rStyle w:val="Hyperlink"/>
            <w:rFonts w:ascii="Arial" w:hAnsi="Arial" w:cs="Arial"/>
            <w:sz w:val="22"/>
            <w:szCs w:val="22"/>
          </w:rPr>
          <w:t>______________________________</w:t>
        </w:r>
      </w:hyperlink>
      <w:r w:rsidR="00A4513A" w:rsidRPr="001F68FA">
        <w:rPr>
          <w:rFonts w:ascii="Arial" w:hAnsi="Arial" w:cs="Arial"/>
          <w:sz w:val="22"/>
          <w:szCs w:val="22"/>
        </w:rPr>
        <w:t xml:space="preserve"> </w:t>
      </w:r>
    </w:p>
    <w:p w14:paraId="00B9A9C1" w14:textId="2ABBB19F" w:rsidR="00B97DF8" w:rsidRPr="00110184" w:rsidRDefault="00B97DF8" w:rsidP="00397AED">
      <w:pPr>
        <w:spacing w:after="80" w:line="276" w:lineRule="auto"/>
        <w:ind w:left="720" w:hanging="360"/>
        <w:rPr>
          <w:rFonts w:ascii="Arial" w:hAnsi="Arial" w:cs="Arial"/>
          <w:sz w:val="22"/>
          <w:szCs w:val="22"/>
        </w:rPr>
      </w:pPr>
      <w:r w:rsidRPr="00110184">
        <w:rPr>
          <w:rFonts w:ascii="Arial" w:hAnsi="Arial" w:cs="Arial"/>
          <w:sz w:val="22"/>
          <w:szCs w:val="22"/>
        </w:rPr>
        <w:t xml:space="preserve">Printed Name: </w:t>
      </w:r>
      <w:r w:rsidR="00B66888" w:rsidRPr="00944FDF">
        <w:rPr>
          <w:rFonts w:ascii="Arial" w:hAnsi="Arial" w:cs="Arial"/>
          <w:sz w:val="22"/>
          <w:szCs w:val="22"/>
          <w:u w:val="single"/>
        </w:rPr>
        <w:fldChar w:fldCharType="begin">
          <w:ffData>
            <w:name w:val=""/>
            <w:enabled/>
            <w:calcOnExit w:val="0"/>
            <w:textInput>
              <w:default w:val="[WITNESS NAME]"/>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[WITNESS NAME]</w:t>
      </w:r>
      <w:r w:rsidR="00B66888" w:rsidRPr="00944FDF">
        <w:rPr>
          <w:rFonts w:ascii="Arial" w:hAnsi="Arial" w:cs="Arial"/>
          <w:sz w:val="22"/>
          <w:szCs w:val="22"/>
          <w:u w:val="single"/>
        </w:rPr>
        <w:fldChar w:fldCharType="end"/>
      </w:r>
    </w:p>
    <w:p w14:paraId="5534B8DC" w14:textId="723F9C17" w:rsidR="00B97DF8" w:rsidRDefault="00B97DF8" w:rsidP="009D4D08">
      <w:pPr>
        <w:spacing w:line="276" w:lineRule="auto"/>
        <w:ind w:left="720" w:hanging="360"/>
        <w:rPr>
          <w:rFonts w:ascii="Arial" w:hAnsi="Arial" w:cs="Arial"/>
          <w:sz w:val="22"/>
          <w:szCs w:val="22"/>
        </w:rPr>
      </w:pPr>
      <w:r w:rsidRPr="00110184">
        <w:rPr>
          <w:rFonts w:ascii="Arial" w:hAnsi="Arial" w:cs="Arial"/>
          <w:sz w:val="22"/>
          <w:szCs w:val="22"/>
        </w:rPr>
        <w:t xml:space="preserve">Address: </w:t>
      </w:r>
      <w:r w:rsidR="00B66888" w:rsidRPr="00944FDF">
        <w:rPr>
          <w:rFonts w:ascii="Arial" w:hAnsi="Arial" w:cs="Arial"/>
          <w:sz w:val="22"/>
          <w:szCs w:val="22"/>
          <w:u w:val="single"/>
        </w:rPr>
        <w:fldChar w:fldCharType="begin">
          <w:ffData>
            <w:name w:val=""/>
            <w:enabled/>
            <w:calcOnExit w:val="0"/>
            <w:textInput>
              <w:default w:val="[WITNESS ADDRESS]"/>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[WITNESS ADDRESS]</w:t>
      </w:r>
      <w:r w:rsidR="00B66888" w:rsidRPr="00944FDF">
        <w:rPr>
          <w:rFonts w:ascii="Arial" w:hAnsi="Arial" w:cs="Arial"/>
          <w:sz w:val="22"/>
          <w:szCs w:val="22"/>
          <w:u w:val="single"/>
        </w:rPr>
        <w:fldChar w:fldCharType="end"/>
      </w:r>
    </w:p>
    <w:p w14:paraId="7AFEDFFB" w14:textId="77777777" w:rsidR="001F68FA" w:rsidRPr="00110184" w:rsidRDefault="001F68FA" w:rsidP="00FB67DD">
      <w:pPr>
        <w:spacing w:line="276" w:lineRule="auto"/>
        <w:ind w:left="720" w:hanging="360"/>
        <w:rPr>
          <w:rFonts w:ascii="Arial" w:hAnsi="Arial" w:cs="Arial"/>
          <w:sz w:val="22"/>
          <w:szCs w:val="22"/>
        </w:rPr>
      </w:pPr>
    </w:p>
    <w:p w14:paraId="26198122" w14:textId="7EC8A2C9" w:rsidR="00015047" w:rsidRPr="00015047" w:rsidRDefault="00015047" w:rsidP="00FB67DD">
      <w:pPr>
        <w:pStyle w:val="ListParagraph"/>
        <w:spacing w:after="80" w:line="276" w:lineRule="auto"/>
        <w:ind w:left="360" w:hanging="360"/>
        <w:rPr>
          <w:rFonts w:ascii="Arial" w:hAnsi="Arial" w:cs="Arial"/>
          <w:bCs/>
          <w:sz w:val="22"/>
          <w:szCs w:val="22"/>
        </w:rPr>
      </w:pPr>
      <w:r w:rsidRPr="00015047">
        <w:rPr>
          <w:rFonts w:ascii="Arial" w:hAnsi="Arial" w:cs="Arial"/>
          <w:sz w:val="22"/>
          <w:szCs w:val="22"/>
        </w:rPr>
        <w:t xml:space="preserve">Witness Signature: </w:t>
      </w:r>
      <w:hyperlink r:id="rId11" w:history="1">
        <w:r w:rsidRPr="009A264D">
          <w:rPr>
            <w:rStyle w:val="Hyperlink"/>
            <w:rFonts w:ascii="Arial" w:hAnsi="Arial" w:cs="Arial"/>
            <w:sz w:val="22"/>
            <w:szCs w:val="22"/>
          </w:rPr>
          <w:t>______________________________</w:t>
        </w:r>
      </w:hyperlink>
      <w:r w:rsidRPr="00015047">
        <w:rPr>
          <w:rFonts w:ascii="Arial" w:hAnsi="Arial" w:cs="Arial"/>
          <w:sz w:val="22"/>
          <w:szCs w:val="22"/>
        </w:rPr>
        <w:t xml:space="preserve"> </w:t>
      </w:r>
    </w:p>
    <w:p w14:paraId="3B7BB9E9" w14:textId="11E46CC7" w:rsidR="00015047" w:rsidRPr="00110184" w:rsidRDefault="00015047" w:rsidP="009D4D08">
      <w:pPr>
        <w:spacing w:after="80" w:line="276" w:lineRule="auto"/>
        <w:ind w:left="720" w:hanging="360"/>
        <w:rPr>
          <w:rFonts w:ascii="Arial" w:hAnsi="Arial" w:cs="Arial"/>
          <w:sz w:val="22"/>
          <w:szCs w:val="22"/>
        </w:rPr>
      </w:pPr>
      <w:r w:rsidRPr="00110184">
        <w:rPr>
          <w:rFonts w:ascii="Arial" w:hAnsi="Arial" w:cs="Arial"/>
          <w:sz w:val="22"/>
          <w:szCs w:val="22"/>
        </w:rPr>
        <w:t xml:space="preserve">Printed Name: </w:t>
      </w:r>
      <w:r w:rsidR="00B66888" w:rsidRPr="00944FDF">
        <w:rPr>
          <w:rFonts w:ascii="Arial" w:hAnsi="Arial" w:cs="Arial"/>
          <w:sz w:val="22"/>
          <w:szCs w:val="22"/>
          <w:u w:val="single"/>
        </w:rPr>
        <w:fldChar w:fldCharType="begin">
          <w:ffData>
            <w:name w:val=""/>
            <w:enabled/>
            <w:calcOnExit w:val="0"/>
            <w:textInput>
              <w:default w:val="[WITNESS NAME]"/>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[WITNESS NAME]</w:t>
      </w:r>
      <w:r w:rsidR="00B66888" w:rsidRPr="00944FDF">
        <w:rPr>
          <w:rFonts w:ascii="Arial" w:hAnsi="Arial" w:cs="Arial"/>
          <w:sz w:val="22"/>
          <w:szCs w:val="22"/>
          <w:u w:val="single"/>
        </w:rPr>
        <w:fldChar w:fldCharType="end"/>
      </w:r>
    </w:p>
    <w:p w14:paraId="4DFE87F0" w14:textId="1D3E1926" w:rsidR="00015047" w:rsidRDefault="00015047" w:rsidP="009D4D08">
      <w:pPr>
        <w:spacing w:line="276" w:lineRule="auto"/>
        <w:ind w:left="720" w:hanging="360"/>
        <w:rPr>
          <w:rFonts w:ascii="Arial" w:hAnsi="Arial" w:cs="Arial"/>
          <w:sz w:val="22"/>
          <w:szCs w:val="22"/>
        </w:rPr>
      </w:pPr>
      <w:r w:rsidRPr="00110184">
        <w:rPr>
          <w:rFonts w:ascii="Arial" w:hAnsi="Arial" w:cs="Arial"/>
          <w:sz w:val="22"/>
          <w:szCs w:val="22"/>
        </w:rPr>
        <w:t xml:space="preserve">Address: </w:t>
      </w:r>
      <w:r w:rsidR="00B66888" w:rsidRPr="00944FDF">
        <w:rPr>
          <w:rFonts w:ascii="Arial" w:hAnsi="Arial" w:cs="Arial"/>
          <w:sz w:val="22"/>
          <w:szCs w:val="22"/>
          <w:u w:val="single"/>
        </w:rPr>
        <w:fldChar w:fldCharType="begin">
          <w:ffData>
            <w:name w:val=""/>
            <w:enabled/>
            <w:calcOnExit w:val="0"/>
            <w:textInput>
              <w:default w:val="[WITNESS ADDRESS]"/>
            </w:textInput>
          </w:ffData>
        </w:fldChar>
      </w:r>
      <w:r w:rsidR="00B66888" w:rsidRPr="00944FDF">
        <w:rPr>
          <w:rFonts w:ascii="Arial" w:hAnsi="Arial" w:cs="Arial"/>
          <w:sz w:val="22"/>
          <w:szCs w:val="22"/>
          <w:u w:val="single"/>
        </w:rPr>
        <w:instrText xml:space="preserve"> FORMTEXT </w:instrText>
      </w:r>
      <w:r w:rsidR="00B66888" w:rsidRPr="00944FDF">
        <w:rPr>
          <w:rFonts w:ascii="Arial" w:hAnsi="Arial" w:cs="Arial"/>
          <w:sz w:val="22"/>
          <w:szCs w:val="22"/>
          <w:u w:val="single"/>
        </w:rPr>
      </w:r>
      <w:r w:rsidR="00B66888" w:rsidRPr="00944FDF">
        <w:rPr>
          <w:rFonts w:ascii="Arial" w:hAnsi="Arial" w:cs="Arial"/>
          <w:sz w:val="22"/>
          <w:szCs w:val="22"/>
          <w:u w:val="single"/>
        </w:rPr>
        <w:fldChar w:fldCharType="separate"/>
      </w:r>
      <w:r w:rsidR="00B66888" w:rsidRPr="00944FDF">
        <w:rPr>
          <w:rFonts w:ascii="Arial" w:hAnsi="Arial" w:cs="Arial"/>
          <w:noProof/>
          <w:sz w:val="22"/>
          <w:szCs w:val="22"/>
          <w:u w:val="single"/>
        </w:rPr>
        <w:t>[WITNESS ADDRESS]</w:t>
      </w:r>
      <w:r w:rsidR="00B66888" w:rsidRPr="00944FDF">
        <w:rPr>
          <w:rFonts w:ascii="Arial" w:hAnsi="Arial" w:cs="Arial"/>
          <w:sz w:val="22"/>
          <w:szCs w:val="22"/>
          <w:u w:val="single"/>
        </w:rPr>
        <w:fldChar w:fldCharType="end"/>
      </w:r>
    </w:p>
    <w:p w14:paraId="1C247544" w14:textId="37137DC6" w:rsidR="00015047" w:rsidRDefault="00015047" w:rsidP="00015047">
      <w:pPr>
        <w:spacing w:line="276" w:lineRule="auto"/>
        <w:ind w:left="720"/>
        <w:rPr>
          <w:rFonts w:ascii="Arial" w:hAnsi="Arial" w:cs="Arial"/>
          <w:sz w:val="22"/>
          <w:szCs w:val="22"/>
        </w:rPr>
      </w:pPr>
    </w:p>
    <w:p w14:paraId="177239E0" w14:textId="244017EC" w:rsidR="00015047" w:rsidRPr="009D4D08" w:rsidRDefault="00B97DF8" w:rsidP="009D4D08">
      <w:pPr>
        <w:spacing w:line="276" w:lineRule="auto"/>
        <w:rPr>
          <w:rFonts w:ascii="Arial" w:hAnsi="Arial" w:cs="Arial"/>
          <w:sz w:val="22"/>
          <w:szCs w:val="22"/>
        </w:rPr>
      </w:pPr>
      <w:r w:rsidRPr="009D4D08">
        <w:rPr>
          <w:rFonts w:ascii="Arial" w:hAnsi="Arial" w:cs="Arial"/>
          <w:b/>
          <w:bCs/>
          <w:sz w:val="22"/>
          <w:szCs w:val="22"/>
        </w:rPr>
        <w:t>ACKNOWLEDGMENT</w:t>
      </w:r>
      <w:r w:rsidR="00BC6919" w:rsidRPr="009D4D08">
        <w:rPr>
          <w:rFonts w:ascii="Arial" w:hAnsi="Arial" w:cs="Arial"/>
          <w:sz w:val="22"/>
          <w:szCs w:val="22"/>
        </w:rPr>
        <w:t>.</w:t>
      </w:r>
    </w:p>
    <w:p w14:paraId="602CD5C8" w14:textId="77777777" w:rsidR="001F68FA" w:rsidRDefault="001F68FA" w:rsidP="00015047">
      <w:pPr>
        <w:pStyle w:val="ListParagraph"/>
        <w:spacing w:line="276" w:lineRule="auto"/>
        <w:ind w:left="360"/>
        <w:rPr>
          <w:rFonts w:ascii="Arial" w:hAnsi="Arial" w:cs="Arial"/>
          <w:b/>
          <w:bCs/>
          <w:sz w:val="22"/>
          <w:szCs w:val="22"/>
        </w:rPr>
      </w:pPr>
    </w:p>
    <w:p w14:paraId="4B6B7DCE" w14:textId="77777777" w:rsidR="00015047" w:rsidRDefault="00431257" w:rsidP="009D4D08">
      <w:pPr>
        <w:pStyle w:val="ListParagraph"/>
        <w:spacing w:line="276" w:lineRule="auto"/>
        <w:ind w:left="0"/>
        <w:rPr>
          <w:rFonts w:ascii="Arial" w:hAnsi="Arial" w:cs="Arial"/>
          <w:sz w:val="22"/>
          <w:szCs w:val="22"/>
        </w:rPr>
      </w:pPr>
      <w:r w:rsidRPr="00015047">
        <w:rPr>
          <w:rFonts w:ascii="Arial" w:hAnsi="Arial" w:cs="Arial"/>
          <w:sz w:val="22"/>
          <w:szCs w:val="22"/>
        </w:rPr>
        <w:t xml:space="preserve">STATE OF </w:t>
      </w:r>
      <w:r w:rsidR="00B97DF8" w:rsidRPr="00015047">
        <w:rPr>
          <w:rFonts w:ascii="Arial" w:hAnsi="Arial" w:cs="Arial"/>
          <w:sz w:val="22"/>
          <w:szCs w:val="22"/>
        </w:rPr>
        <w:t>_____________________</w:t>
      </w:r>
    </w:p>
    <w:p w14:paraId="286BA44A" w14:textId="77777777" w:rsidR="00015047" w:rsidRDefault="00A70E5B" w:rsidP="009D4D08">
      <w:pPr>
        <w:pStyle w:val="ListParagraph"/>
        <w:spacing w:line="276" w:lineRule="auto"/>
        <w:ind w:left="0"/>
        <w:rPr>
          <w:rFonts w:ascii="Arial" w:hAnsi="Arial" w:cs="Arial"/>
          <w:sz w:val="22"/>
          <w:szCs w:val="22"/>
        </w:rPr>
      </w:pPr>
      <w:r w:rsidRPr="00110184">
        <w:rPr>
          <w:rFonts w:ascii="Arial" w:hAnsi="Arial" w:cs="Arial"/>
          <w:sz w:val="22"/>
          <w:szCs w:val="22"/>
        </w:rPr>
        <w:t xml:space="preserve">COUNTY OF </w:t>
      </w:r>
      <w:r w:rsidR="00B97DF8" w:rsidRPr="00110184">
        <w:rPr>
          <w:rFonts w:ascii="Arial" w:hAnsi="Arial" w:cs="Arial"/>
          <w:sz w:val="22"/>
          <w:szCs w:val="22"/>
        </w:rPr>
        <w:t>_____________________</w:t>
      </w:r>
    </w:p>
    <w:p w14:paraId="0C2A5766" w14:textId="77777777" w:rsidR="00015047" w:rsidRDefault="00015047" w:rsidP="009D4D08">
      <w:pPr>
        <w:pStyle w:val="ListParagraph"/>
        <w:spacing w:line="276" w:lineRule="auto"/>
        <w:ind w:left="0"/>
        <w:rPr>
          <w:rFonts w:ascii="Arial" w:hAnsi="Arial" w:cs="Arial"/>
          <w:sz w:val="22"/>
          <w:szCs w:val="22"/>
        </w:rPr>
      </w:pPr>
    </w:p>
    <w:p w14:paraId="4BE1747B" w14:textId="0935E443" w:rsidR="00015047" w:rsidRDefault="00A70E5B" w:rsidP="009D4D08">
      <w:pPr>
        <w:pStyle w:val="ListParagraph"/>
        <w:spacing w:line="276" w:lineRule="auto"/>
        <w:ind w:left="0"/>
        <w:rPr>
          <w:rFonts w:ascii="Arial" w:hAnsi="Arial" w:cs="Arial"/>
          <w:sz w:val="22"/>
          <w:szCs w:val="22"/>
        </w:rPr>
      </w:pPr>
      <w:r w:rsidRPr="00110184">
        <w:rPr>
          <w:rFonts w:ascii="Arial" w:hAnsi="Arial" w:cs="Arial"/>
          <w:sz w:val="22"/>
          <w:szCs w:val="22"/>
        </w:rPr>
        <w:t>I, the undersigned, a Notary Public in and for said County, in said State, hereby certify that</w:t>
      </w:r>
      <w:r w:rsidR="00612DBD" w:rsidRPr="00110184">
        <w:rPr>
          <w:rFonts w:ascii="Arial" w:hAnsi="Arial" w:cs="Arial"/>
          <w:sz w:val="22"/>
          <w:szCs w:val="22"/>
        </w:rPr>
        <w:t xml:space="preserve"> </w:t>
      </w:r>
      <w:r w:rsidRPr="00110184">
        <w:rPr>
          <w:rFonts w:ascii="Arial" w:hAnsi="Arial" w:cs="Arial"/>
          <w:sz w:val="22"/>
          <w:szCs w:val="22"/>
        </w:rPr>
        <w:t>______________________________ whose names are signed to the foregoing instrument,</w:t>
      </w:r>
      <w:r w:rsidR="00612DBD" w:rsidRPr="00110184">
        <w:rPr>
          <w:rFonts w:ascii="Arial" w:hAnsi="Arial" w:cs="Arial"/>
          <w:sz w:val="22"/>
          <w:szCs w:val="22"/>
        </w:rPr>
        <w:t xml:space="preserve"> </w:t>
      </w:r>
      <w:r w:rsidRPr="00110184">
        <w:rPr>
          <w:rFonts w:ascii="Arial" w:hAnsi="Arial" w:cs="Arial"/>
          <w:sz w:val="22"/>
          <w:szCs w:val="22"/>
        </w:rPr>
        <w:t>and who is known to me, acknowledged before me on this day that, being informed of the</w:t>
      </w:r>
      <w:r w:rsidR="00612DBD" w:rsidRPr="00110184">
        <w:rPr>
          <w:rFonts w:ascii="Arial" w:hAnsi="Arial" w:cs="Arial"/>
          <w:sz w:val="22"/>
          <w:szCs w:val="22"/>
        </w:rPr>
        <w:t xml:space="preserve"> </w:t>
      </w:r>
      <w:r w:rsidRPr="00110184">
        <w:rPr>
          <w:rFonts w:ascii="Arial" w:hAnsi="Arial" w:cs="Arial"/>
          <w:sz w:val="22"/>
          <w:szCs w:val="22"/>
        </w:rPr>
        <w:t>contents of the instrument, they executed the same voluntarily on the day the same bears</w:t>
      </w:r>
      <w:r w:rsidR="00612DBD" w:rsidRPr="00110184">
        <w:rPr>
          <w:rFonts w:ascii="Arial" w:hAnsi="Arial" w:cs="Arial"/>
          <w:sz w:val="22"/>
          <w:szCs w:val="22"/>
        </w:rPr>
        <w:t xml:space="preserve"> </w:t>
      </w:r>
      <w:r w:rsidRPr="00110184">
        <w:rPr>
          <w:rFonts w:ascii="Arial" w:hAnsi="Arial" w:cs="Arial"/>
          <w:sz w:val="22"/>
          <w:szCs w:val="22"/>
        </w:rPr>
        <w:t>date.</w:t>
      </w:r>
    </w:p>
    <w:p w14:paraId="2EE14AD1" w14:textId="77777777" w:rsidR="00015047" w:rsidRDefault="00015047" w:rsidP="009D4D08">
      <w:pPr>
        <w:pStyle w:val="ListParagraph"/>
        <w:spacing w:line="276" w:lineRule="auto"/>
        <w:ind w:left="0"/>
        <w:rPr>
          <w:rFonts w:ascii="Arial" w:hAnsi="Arial" w:cs="Arial"/>
          <w:sz w:val="22"/>
          <w:szCs w:val="22"/>
        </w:rPr>
      </w:pPr>
    </w:p>
    <w:p w14:paraId="26147A23" w14:textId="233E7A29" w:rsidR="00A70E5B" w:rsidRPr="00110184" w:rsidRDefault="00431257" w:rsidP="009D4D08">
      <w:pPr>
        <w:pStyle w:val="ListParagraph"/>
        <w:spacing w:line="276" w:lineRule="auto"/>
        <w:ind w:left="0"/>
        <w:rPr>
          <w:rFonts w:ascii="Arial" w:hAnsi="Arial" w:cs="Arial"/>
          <w:sz w:val="22"/>
          <w:szCs w:val="22"/>
        </w:rPr>
      </w:pPr>
      <w:r w:rsidRPr="00110184">
        <w:rPr>
          <w:rFonts w:ascii="Arial" w:hAnsi="Arial" w:cs="Arial"/>
          <w:sz w:val="22"/>
          <w:szCs w:val="22"/>
        </w:rPr>
        <w:t xml:space="preserve">Given under my hand this </w:t>
      </w:r>
      <w:r w:rsidR="005E2506" w:rsidRPr="00110184">
        <w:rPr>
          <w:rFonts w:ascii="Arial" w:hAnsi="Arial" w:cs="Arial"/>
          <w:sz w:val="22"/>
          <w:szCs w:val="22"/>
        </w:rPr>
        <w:t>_______________ (mm/dd/yyyy)</w:t>
      </w:r>
    </w:p>
    <w:p w14:paraId="6FF65237" w14:textId="77777777" w:rsidR="008B5841" w:rsidRPr="00110184" w:rsidRDefault="008B5841" w:rsidP="009C5721">
      <w:pPr>
        <w:widowControl w:val="0"/>
        <w:autoSpaceDE w:val="0"/>
        <w:autoSpaceDN w:val="0"/>
        <w:adjustRightInd w:val="0"/>
        <w:spacing w:line="276" w:lineRule="auto"/>
        <w:rPr>
          <w:rFonts w:ascii="Arial" w:hAnsi="Arial" w:cs="Arial"/>
          <w:sz w:val="22"/>
          <w:szCs w:val="22"/>
        </w:rPr>
      </w:pPr>
    </w:p>
    <w:p w14:paraId="29DD6BD4" w14:textId="09A73DB1" w:rsidR="00A70E5B" w:rsidRPr="00110184" w:rsidRDefault="00A70E5B" w:rsidP="00415F18">
      <w:pPr>
        <w:widowControl w:val="0"/>
        <w:autoSpaceDE w:val="0"/>
        <w:autoSpaceDN w:val="0"/>
        <w:adjustRightInd w:val="0"/>
        <w:spacing w:line="276" w:lineRule="auto"/>
        <w:ind w:left="3600" w:firstLine="720"/>
        <w:rPr>
          <w:rFonts w:ascii="Arial" w:hAnsi="Arial" w:cs="Arial"/>
          <w:sz w:val="22"/>
          <w:szCs w:val="22"/>
        </w:rPr>
      </w:pPr>
      <w:r w:rsidRPr="00110184">
        <w:rPr>
          <w:rFonts w:ascii="Arial" w:hAnsi="Arial" w:cs="Arial"/>
          <w:sz w:val="22"/>
          <w:szCs w:val="22"/>
        </w:rPr>
        <w:t>____________________________________</w:t>
      </w:r>
    </w:p>
    <w:p w14:paraId="2E7E7C48" w14:textId="77777777" w:rsidR="00A70E5B" w:rsidRPr="00110184" w:rsidRDefault="00A70E5B" w:rsidP="00415F18">
      <w:pPr>
        <w:widowControl w:val="0"/>
        <w:autoSpaceDE w:val="0"/>
        <w:autoSpaceDN w:val="0"/>
        <w:adjustRightInd w:val="0"/>
        <w:spacing w:line="276" w:lineRule="auto"/>
        <w:ind w:left="3600" w:firstLine="720"/>
        <w:rPr>
          <w:rFonts w:ascii="Arial" w:hAnsi="Arial" w:cs="Arial"/>
          <w:b/>
          <w:bCs/>
          <w:sz w:val="22"/>
          <w:szCs w:val="22"/>
        </w:rPr>
      </w:pPr>
      <w:r w:rsidRPr="00110184">
        <w:rPr>
          <w:rFonts w:ascii="Arial" w:hAnsi="Arial" w:cs="Arial"/>
          <w:b/>
          <w:bCs/>
          <w:sz w:val="22"/>
          <w:szCs w:val="22"/>
        </w:rPr>
        <w:t>Notary Public</w:t>
      </w:r>
    </w:p>
    <w:p w14:paraId="043C48D5" w14:textId="77777777" w:rsidR="00431257" w:rsidRPr="00110184" w:rsidRDefault="00431257" w:rsidP="00415F18">
      <w:pPr>
        <w:spacing w:line="276" w:lineRule="auto"/>
        <w:ind w:left="3600" w:firstLine="720"/>
        <w:rPr>
          <w:rFonts w:ascii="Arial" w:hAnsi="Arial" w:cs="Arial"/>
          <w:b/>
          <w:bCs/>
          <w:sz w:val="22"/>
          <w:szCs w:val="22"/>
        </w:rPr>
      </w:pPr>
    </w:p>
    <w:p w14:paraId="4572AEF2" w14:textId="264037AF" w:rsidR="00A70E5B" w:rsidRDefault="00A70E5B" w:rsidP="00415F18">
      <w:pPr>
        <w:spacing w:line="276" w:lineRule="auto"/>
        <w:ind w:left="3600" w:firstLine="720"/>
        <w:rPr>
          <w:rFonts w:ascii="Arial" w:hAnsi="Arial" w:cs="Arial"/>
          <w:sz w:val="22"/>
          <w:szCs w:val="22"/>
        </w:rPr>
      </w:pPr>
      <w:r w:rsidRPr="00110184">
        <w:rPr>
          <w:rFonts w:ascii="Arial" w:hAnsi="Arial" w:cs="Arial"/>
          <w:sz w:val="22"/>
          <w:szCs w:val="22"/>
        </w:rPr>
        <w:t>My Commission Expires:</w:t>
      </w:r>
      <w:r w:rsidR="00431257" w:rsidRPr="00110184">
        <w:rPr>
          <w:rFonts w:ascii="Arial" w:hAnsi="Arial" w:cs="Arial"/>
          <w:sz w:val="22"/>
          <w:szCs w:val="22"/>
        </w:rPr>
        <w:t xml:space="preserve"> </w:t>
      </w:r>
      <w:r w:rsidRPr="00110184">
        <w:rPr>
          <w:rFonts w:ascii="Arial" w:hAnsi="Arial" w:cs="Arial"/>
          <w:sz w:val="22"/>
          <w:szCs w:val="22"/>
        </w:rPr>
        <w:t>____________</w:t>
      </w:r>
      <w:r w:rsidR="001F68FA">
        <w:rPr>
          <w:rFonts w:ascii="Arial" w:hAnsi="Arial" w:cs="Arial"/>
          <w:sz w:val="22"/>
          <w:szCs w:val="22"/>
        </w:rPr>
        <w:t>__</w:t>
      </w:r>
      <w:r w:rsidRPr="00110184">
        <w:rPr>
          <w:rFonts w:ascii="Arial" w:hAnsi="Arial" w:cs="Arial"/>
          <w:sz w:val="22"/>
          <w:szCs w:val="22"/>
        </w:rPr>
        <w:t>__</w:t>
      </w:r>
    </w:p>
    <w:p w14:paraId="151CA617" w14:textId="77777777" w:rsidR="007C4876" w:rsidRDefault="007C4876" w:rsidP="00315D51">
      <w:pPr>
        <w:spacing w:line="276" w:lineRule="auto"/>
        <w:rPr>
          <w:rFonts w:ascii="Arial" w:hAnsi="Arial" w:cs="Arial"/>
          <w:b/>
          <w:sz w:val="20"/>
          <w:szCs w:val="20"/>
        </w:rPr>
      </w:pPr>
    </w:p>
    <w:p w14:paraId="3CF92345" w14:textId="311F31B5" w:rsidR="00315D51" w:rsidRPr="00084E81" w:rsidRDefault="00315D51" w:rsidP="00315D51">
      <w:pPr>
        <w:spacing w:line="276" w:lineRule="auto"/>
        <w:rPr>
          <w:rFonts w:ascii="Arial" w:hAnsi="Arial" w:cs="Arial"/>
          <w:b/>
          <w:sz w:val="20"/>
          <w:szCs w:val="20"/>
        </w:rPr>
      </w:pPr>
      <w:r>
        <w:rPr>
          <w:rFonts w:ascii="Arial" w:hAnsi="Arial" w:cs="Arial"/>
          <w:b/>
          <w:sz w:val="20"/>
          <w:szCs w:val="20"/>
        </w:rPr>
        <w:t xml:space="preserve">This Instrument Was </w:t>
      </w:r>
      <w:r w:rsidRPr="00084E81">
        <w:rPr>
          <w:rFonts w:ascii="Arial" w:hAnsi="Arial" w:cs="Arial"/>
          <w:b/>
          <w:sz w:val="20"/>
          <w:szCs w:val="20"/>
        </w:rPr>
        <w:t>Prepared By:</w:t>
      </w:r>
    </w:p>
    <w:p w14:paraId="3CCAE150" w14:textId="77777777" w:rsidR="00315D51" w:rsidRPr="00084E81" w:rsidRDefault="00315D51" w:rsidP="00315D51">
      <w:pPr>
        <w:spacing w:line="276" w:lineRule="auto"/>
        <w:rPr>
          <w:rFonts w:ascii="Arial" w:hAnsi="Arial" w:cs="Arial"/>
          <w:b/>
          <w:sz w:val="20"/>
          <w:szCs w:val="20"/>
        </w:rPr>
      </w:pPr>
    </w:p>
    <w:p w14:paraId="4E328C55" w14:textId="77777777" w:rsidR="00315D51" w:rsidRPr="00084E81" w:rsidRDefault="00315D51" w:rsidP="00315D51">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1"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1"/>
    </w:p>
    <w:p w14:paraId="043E83A8" w14:textId="77777777" w:rsidR="00315D51" w:rsidRPr="00084E81" w:rsidRDefault="00315D51" w:rsidP="00315D51">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08A4FFE1" w14:textId="0542D326" w:rsidR="00315D51" w:rsidRPr="00315D51" w:rsidRDefault="00315D51" w:rsidP="00315D51">
      <w:pPr>
        <w:spacing w:line="276" w:lineRule="auto"/>
        <w:rPr>
          <w:rFonts w:ascii="Arial" w:hAnsi="Arial" w:cs="Arial"/>
          <w:sz w:val="20"/>
          <w:szCs w:val="20"/>
          <w:u w:val="single"/>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sectPr w:rsidR="00315D51" w:rsidRPr="00315D51" w:rsidSect="00D355AC">
      <w:headerReference w:type="default" r:id="rId12"/>
      <w:footerReference w:type="default" r:id="rId13"/>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40AEA" w14:textId="77777777" w:rsidR="00407EBA" w:rsidRDefault="00407EBA" w:rsidP="00B21725">
      <w:r>
        <w:separator/>
      </w:r>
    </w:p>
  </w:endnote>
  <w:endnote w:type="continuationSeparator" w:id="0">
    <w:p w14:paraId="2B194301" w14:textId="77777777" w:rsidR="00407EBA" w:rsidRDefault="00407EBA"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4FE03B8" w14:textId="1420503E" w:rsidR="0063670A" w:rsidRPr="00F61795" w:rsidRDefault="00F61795" w:rsidP="00F6179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B4176" w14:textId="77777777" w:rsidR="00407EBA" w:rsidRDefault="00407EBA" w:rsidP="00B21725">
      <w:r>
        <w:separator/>
      </w:r>
    </w:p>
  </w:footnote>
  <w:footnote w:type="continuationSeparator" w:id="0">
    <w:p w14:paraId="5D8A391D" w14:textId="77777777" w:rsidR="00407EBA" w:rsidRDefault="00407EBA"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1623"/>
    <w:multiLevelType w:val="hybridMultilevel"/>
    <w:tmpl w:val="CAFA8D30"/>
    <w:lvl w:ilvl="0" w:tplc="FFFFFFFF">
      <w:start w:val="1"/>
      <w:numFmt w:val="decimal"/>
      <w:pStyle w:val="List-NumberedListLevel1"/>
      <w:lvlText w:val="%1.  "/>
      <w:lvlJc w:val="left"/>
      <w:pPr>
        <w:tabs>
          <w:tab w:val="num" w:pos="720"/>
        </w:tabs>
        <w:ind w:left="720" w:hanging="432"/>
      </w:pPr>
      <w:rPr>
        <w:rFonts w:hint="default"/>
        <w:color w:val="000000"/>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1" w15:restartNumberingAfterBreak="0">
    <w:nsid w:val="24AE6368"/>
    <w:multiLevelType w:val="hybridMultilevel"/>
    <w:tmpl w:val="87265294"/>
    <w:lvl w:ilvl="0" w:tplc="FFFFFFFF">
      <w:start w:val="1"/>
      <w:numFmt w:val="upperLetter"/>
      <w:pStyle w:val="List-UpperAlphaListLevel2"/>
      <w:lvlText w:val="%1."/>
      <w:lvlJc w:val="left"/>
      <w:pPr>
        <w:tabs>
          <w:tab w:val="num" w:pos="1584"/>
        </w:tabs>
        <w:ind w:left="1584" w:hanging="432"/>
      </w:pPr>
      <w:rPr>
        <w:rFonts w:hint="default"/>
        <w:color w:val="000000"/>
      </w:rPr>
    </w:lvl>
    <w:lvl w:ilvl="1" w:tplc="FFFFFFFF" w:tentative="1">
      <w:start w:val="1"/>
      <w:numFmt w:val="lowerLetter"/>
      <w:lvlText w:val="%2."/>
      <w:lvlJc w:val="left"/>
      <w:pPr>
        <w:ind w:left="2592" w:hanging="360"/>
      </w:pPr>
    </w:lvl>
    <w:lvl w:ilvl="2" w:tplc="FFFFFFFF" w:tentative="1">
      <w:start w:val="1"/>
      <w:numFmt w:val="lowerRoman"/>
      <w:lvlText w:val="%3."/>
      <w:lvlJc w:val="right"/>
      <w:pPr>
        <w:ind w:left="3312" w:hanging="180"/>
      </w:pPr>
    </w:lvl>
    <w:lvl w:ilvl="3" w:tplc="FFFFFFFF" w:tentative="1">
      <w:start w:val="1"/>
      <w:numFmt w:val="decimal"/>
      <w:lvlText w:val="%4."/>
      <w:lvlJc w:val="left"/>
      <w:pPr>
        <w:ind w:left="4032" w:hanging="360"/>
      </w:pPr>
    </w:lvl>
    <w:lvl w:ilvl="4" w:tplc="FFFFFFFF" w:tentative="1">
      <w:start w:val="1"/>
      <w:numFmt w:val="lowerLetter"/>
      <w:lvlText w:val="%5."/>
      <w:lvlJc w:val="left"/>
      <w:pPr>
        <w:ind w:left="4752" w:hanging="360"/>
      </w:pPr>
    </w:lvl>
    <w:lvl w:ilvl="5" w:tplc="FFFFFFFF" w:tentative="1">
      <w:start w:val="1"/>
      <w:numFmt w:val="lowerRoman"/>
      <w:lvlText w:val="%6."/>
      <w:lvlJc w:val="right"/>
      <w:pPr>
        <w:ind w:left="5472" w:hanging="180"/>
      </w:pPr>
    </w:lvl>
    <w:lvl w:ilvl="6" w:tplc="FFFFFFFF" w:tentative="1">
      <w:start w:val="1"/>
      <w:numFmt w:val="decimal"/>
      <w:lvlText w:val="%7."/>
      <w:lvlJc w:val="left"/>
      <w:pPr>
        <w:ind w:left="6192" w:hanging="360"/>
      </w:pPr>
    </w:lvl>
    <w:lvl w:ilvl="7" w:tplc="FFFFFFFF" w:tentative="1">
      <w:start w:val="1"/>
      <w:numFmt w:val="lowerLetter"/>
      <w:lvlText w:val="%8."/>
      <w:lvlJc w:val="left"/>
      <w:pPr>
        <w:ind w:left="6912" w:hanging="360"/>
      </w:pPr>
    </w:lvl>
    <w:lvl w:ilvl="8" w:tplc="FFFFFFFF" w:tentative="1">
      <w:start w:val="1"/>
      <w:numFmt w:val="lowerRoman"/>
      <w:lvlText w:val="%9."/>
      <w:lvlJc w:val="right"/>
      <w:pPr>
        <w:ind w:left="7632" w:hanging="180"/>
      </w:pPr>
    </w:lvl>
  </w:abstractNum>
  <w:abstractNum w:abstractNumId="2" w15:restartNumberingAfterBreak="0">
    <w:nsid w:val="60BB41EF"/>
    <w:multiLevelType w:val="hybridMultilevel"/>
    <w:tmpl w:val="BC3E3CB6"/>
    <w:lvl w:ilvl="0" w:tplc="1B305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8697378">
    <w:abstractNumId w:val="2"/>
  </w:num>
  <w:num w:numId="2" w16cid:durableId="289018035">
    <w:abstractNumId w:val="1"/>
  </w:num>
  <w:num w:numId="3" w16cid:durableId="1377923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144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5047"/>
    <w:rsid w:val="0006397F"/>
    <w:rsid w:val="00065709"/>
    <w:rsid w:val="000A23CA"/>
    <w:rsid w:val="000A2B3D"/>
    <w:rsid w:val="000D7D13"/>
    <w:rsid w:val="000E22CF"/>
    <w:rsid w:val="000E2E78"/>
    <w:rsid w:val="000F7491"/>
    <w:rsid w:val="00110184"/>
    <w:rsid w:val="00113ED7"/>
    <w:rsid w:val="001141D1"/>
    <w:rsid w:val="0012708F"/>
    <w:rsid w:val="00143672"/>
    <w:rsid w:val="00167036"/>
    <w:rsid w:val="001921AE"/>
    <w:rsid w:val="001A058C"/>
    <w:rsid w:val="001D45EB"/>
    <w:rsid w:val="001E6A76"/>
    <w:rsid w:val="001F68FA"/>
    <w:rsid w:val="0022083E"/>
    <w:rsid w:val="002250AC"/>
    <w:rsid w:val="00262C76"/>
    <w:rsid w:val="0027516F"/>
    <w:rsid w:val="00282094"/>
    <w:rsid w:val="00290C6F"/>
    <w:rsid w:val="002A41B6"/>
    <w:rsid w:val="002E751A"/>
    <w:rsid w:val="00315D51"/>
    <w:rsid w:val="003323EB"/>
    <w:rsid w:val="00376AF1"/>
    <w:rsid w:val="00383DDF"/>
    <w:rsid w:val="00397AED"/>
    <w:rsid w:val="003A4CE0"/>
    <w:rsid w:val="003B7E42"/>
    <w:rsid w:val="00407781"/>
    <w:rsid w:val="00407EBA"/>
    <w:rsid w:val="00415F18"/>
    <w:rsid w:val="00424F8C"/>
    <w:rsid w:val="00431257"/>
    <w:rsid w:val="004343CA"/>
    <w:rsid w:val="00437667"/>
    <w:rsid w:val="00441013"/>
    <w:rsid w:val="00442CA9"/>
    <w:rsid w:val="00466EC5"/>
    <w:rsid w:val="004774B5"/>
    <w:rsid w:val="00480532"/>
    <w:rsid w:val="004B1A10"/>
    <w:rsid w:val="004D007C"/>
    <w:rsid w:val="00532675"/>
    <w:rsid w:val="005546D0"/>
    <w:rsid w:val="0055529F"/>
    <w:rsid w:val="00576622"/>
    <w:rsid w:val="00593B70"/>
    <w:rsid w:val="00596130"/>
    <w:rsid w:val="005A7733"/>
    <w:rsid w:val="005E2506"/>
    <w:rsid w:val="006113B0"/>
    <w:rsid w:val="00612DBD"/>
    <w:rsid w:val="0063466E"/>
    <w:rsid w:val="0063670A"/>
    <w:rsid w:val="00673314"/>
    <w:rsid w:val="006C3CFA"/>
    <w:rsid w:val="006F7922"/>
    <w:rsid w:val="007055E9"/>
    <w:rsid w:val="00755283"/>
    <w:rsid w:val="00774F3D"/>
    <w:rsid w:val="007B3E13"/>
    <w:rsid w:val="007C4876"/>
    <w:rsid w:val="007C5BBE"/>
    <w:rsid w:val="007D0FDB"/>
    <w:rsid w:val="007D5B16"/>
    <w:rsid w:val="00800890"/>
    <w:rsid w:val="00812050"/>
    <w:rsid w:val="0082371F"/>
    <w:rsid w:val="00864742"/>
    <w:rsid w:val="008A674A"/>
    <w:rsid w:val="008B5841"/>
    <w:rsid w:val="008C1C96"/>
    <w:rsid w:val="008C7573"/>
    <w:rsid w:val="008F1580"/>
    <w:rsid w:val="009077CA"/>
    <w:rsid w:val="00933C77"/>
    <w:rsid w:val="00944FDF"/>
    <w:rsid w:val="00953AA3"/>
    <w:rsid w:val="00954F27"/>
    <w:rsid w:val="00956271"/>
    <w:rsid w:val="009616B3"/>
    <w:rsid w:val="00965763"/>
    <w:rsid w:val="00974514"/>
    <w:rsid w:val="00992BEF"/>
    <w:rsid w:val="009A264D"/>
    <w:rsid w:val="009B3456"/>
    <w:rsid w:val="009B5195"/>
    <w:rsid w:val="009C4D67"/>
    <w:rsid w:val="009C5721"/>
    <w:rsid w:val="009D4D08"/>
    <w:rsid w:val="009D6382"/>
    <w:rsid w:val="009E76E9"/>
    <w:rsid w:val="00A14D62"/>
    <w:rsid w:val="00A17669"/>
    <w:rsid w:val="00A4513A"/>
    <w:rsid w:val="00A457D4"/>
    <w:rsid w:val="00A6468C"/>
    <w:rsid w:val="00A70E5B"/>
    <w:rsid w:val="00A90CDC"/>
    <w:rsid w:val="00A94911"/>
    <w:rsid w:val="00AA1C2E"/>
    <w:rsid w:val="00AB3552"/>
    <w:rsid w:val="00AC29BA"/>
    <w:rsid w:val="00AC32C9"/>
    <w:rsid w:val="00AE2F44"/>
    <w:rsid w:val="00B04E6E"/>
    <w:rsid w:val="00B21725"/>
    <w:rsid w:val="00B6163A"/>
    <w:rsid w:val="00B66888"/>
    <w:rsid w:val="00B97DF8"/>
    <w:rsid w:val="00BA6D30"/>
    <w:rsid w:val="00BB7745"/>
    <w:rsid w:val="00BC6919"/>
    <w:rsid w:val="00BE38BF"/>
    <w:rsid w:val="00C30591"/>
    <w:rsid w:val="00C4488E"/>
    <w:rsid w:val="00C53406"/>
    <w:rsid w:val="00CC1B9B"/>
    <w:rsid w:val="00CF3051"/>
    <w:rsid w:val="00D355AC"/>
    <w:rsid w:val="00D36CBA"/>
    <w:rsid w:val="00D4373B"/>
    <w:rsid w:val="00D60E00"/>
    <w:rsid w:val="00D66E34"/>
    <w:rsid w:val="00D936C0"/>
    <w:rsid w:val="00D96AE0"/>
    <w:rsid w:val="00DD38A4"/>
    <w:rsid w:val="00DF2F23"/>
    <w:rsid w:val="00E04BA6"/>
    <w:rsid w:val="00E063CD"/>
    <w:rsid w:val="00E06E64"/>
    <w:rsid w:val="00E1065A"/>
    <w:rsid w:val="00E449B1"/>
    <w:rsid w:val="00E51F58"/>
    <w:rsid w:val="00E544A9"/>
    <w:rsid w:val="00E833AA"/>
    <w:rsid w:val="00EA3879"/>
    <w:rsid w:val="00EC65D3"/>
    <w:rsid w:val="00ED1DDE"/>
    <w:rsid w:val="00F052A5"/>
    <w:rsid w:val="00F31C7A"/>
    <w:rsid w:val="00F61795"/>
    <w:rsid w:val="00F65ABD"/>
    <w:rsid w:val="00F70803"/>
    <w:rsid w:val="00F85722"/>
    <w:rsid w:val="00F9742B"/>
    <w:rsid w:val="00F975E4"/>
    <w:rsid w:val="00FA11C9"/>
    <w:rsid w:val="00FB4279"/>
    <w:rsid w:val="00FB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F61795"/>
  </w:style>
  <w:style w:type="character" w:styleId="UnresolvedMention">
    <w:name w:val="Unresolved Mention"/>
    <w:basedOn w:val="DefaultParagraphFont"/>
    <w:uiPriority w:val="99"/>
    <w:rsid w:val="00A17669"/>
    <w:rPr>
      <w:color w:val="605E5C"/>
      <w:shd w:val="clear" w:color="auto" w:fill="E1DFDD"/>
    </w:rPr>
  </w:style>
  <w:style w:type="paragraph" w:styleId="ListParagraph">
    <w:name w:val="List Paragraph"/>
    <w:basedOn w:val="Normal"/>
    <w:uiPriority w:val="34"/>
    <w:qFormat/>
    <w:rsid w:val="00015047"/>
    <w:pPr>
      <w:ind w:left="720"/>
      <w:contextualSpacing/>
    </w:pPr>
  </w:style>
  <w:style w:type="paragraph" w:styleId="Revision">
    <w:name w:val="Revision"/>
    <w:hidden/>
    <w:uiPriority w:val="99"/>
    <w:semiHidden/>
    <w:rsid w:val="00E06E64"/>
  </w:style>
  <w:style w:type="paragraph" w:customStyle="1" w:styleId="ParaFirst-lineIndent">
    <w:name w:val="Para First-line Indent"/>
    <w:link w:val="ParaFirst-lineIndentChar"/>
    <w:rsid w:val="000E22CF"/>
    <w:pPr>
      <w:spacing w:before="120"/>
      <w:ind w:firstLine="720"/>
    </w:pPr>
    <w:rPr>
      <w:rFonts w:ascii="Times New Roman" w:eastAsia="Times New Roman" w:hAnsi="Times New Roman" w:cs="Times New Roman"/>
      <w:color w:val="000000"/>
    </w:rPr>
  </w:style>
  <w:style w:type="character" w:customStyle="1" w:styleId="ParaFirst-lineIndentChar">
    <w:name w:val="Para First-line Indent Char"/>
    <w:basedOn w:val="DefaultParagraphFont"/>
    <w:link w:val="ParaFirst-lineIndent"/>
    <w:rsid w:val="000E22CF"/>
    <w:rPr>
      <w:rFonts w:ascii="Times New Roman" w:eastAsia="Times New Roman" w:hAnsi="Times New Roman" w:cs="Times New Roman"/>
      <w:color w:val="000000"/>
    </w:rPr>
  </w:style>
  <w:style w:type="paragraph" w:customStyle="1" w:styleId="CustomizableHeading">
    <w:name w:val="Customizable Heading"/>
    <w:link w:val="CustomizableHeadingChar"/>
    <w:qFormat/>
    <w:rsid w:val="000E22CF"/>
    <w:pPr>
      <w:spacing w:before="120"/>
      <w:jc w:val="center"/>
      <w:outlineLvl w:val="0"/>
    </w:pPr>
    <w:rPr>
      <w:rFonts w:ascii="Times New Roman" w:eastAsia="Times New Roman" w:hAnsi="Times New Roman" w:cs="Times New Roman"/>
      <w:b/>
      <w:color w:val="000000"/>
      <w:szCs w:val="22"/>
    </w:rPr>
  </w:style>
  <w:style w:type="character" w:customStyle="1" w:styleId="CustomizableHeadingChar">
    <w:name w:val="Customizable Heading Char"/>
    <w:basedOn w:val="DefaultParagraphFont"/>
    <w:link w:val="CustomizableHeading"/>
    <w:rsid w:val="000E22CF"/>
    <w:rPr>
      <w:rFonts w:ascii="Times New Roman" w:eastAsia="Times New Roman" w:hAnsi="Times New Roman" w:cs="Times New Roman"/>
      <w:b/>
      <w:color w:val="000000"/>
      <w:szCs w:val="22"/>
    </w:rPr>
  </w:style>
  <w:style w:type="paragraph" w:customStyle="1" w:styleId="List-NumberedListLevel1">
    <w:name w:val="List - Numbered List Level 1"/>
    <w:link w:val="List-NumberedListLevel1Char"/>
    <w:qFormat/>
    <w:rsid w:val="000E22CF"/>
    <w:pPr>
      <w:numPr>
        <w:numId w:val="3"/>
      </w:numPr>
      <w:spacing w:before="120" w:after="120"/>
    </w:pPr>
    <w:rPr>
      <w:rFonts w:ascii="Times New Roman" w:eastAsia="Times New Roman" w:hAnsi="Times New Roman" w:cs="Times New Roman"/>
      <w:color w:val="000000"/>
    </w:rPr>
  </w:style>
  <w:style w:type="paragraph" w:customStyle="1" w:styleId="List-UpperAlphaListLevel2">
    <w:name w:val="List - Upper Alpha List Level 2"/>
    <w:link w:val="List-UpperAlphaListLevel2Char"/>
    <w:qFormat/>
    <w:rsid w:val="000E22CF"/>
    <w:pPr>
      <w:numPr>
        <w:numId w:val="2"/>
      </w:numPr>
      <w:spacing w:before="120" w:after="120"/>
    </w:pPr>
    <w:rPr>
      <w:rFonts w:ascii="Times New Roman" w:eastAsia="Times New Roman" w:hAnsi="Times New Roman" w:cs="Times New Roman"/>
      <w:color w:val="000000"/>
    </w:rPr>
  </w:style>
  <w:style w:type="character" w:customStyle="1" w:styleId="List-NumberedListLevel1Char">
    <w:name w:val="List - Numbered List Level 1 Char"/>
    <w:basedOn w:val="DefaultParagraphFont"/>
    <w:link w:val="List-NumberedListLevel1"/>
    <w:rsid w:val="000E22CF"/>
    <w:rPr>
      <w:rFonts w:ascii="Times New Roman" w:eastAsia="Times New Roman" w:hAnsi="Times New Roman" w:cs="Times New Roman"/>
      <w:color w:val="000000"/>
    </w:rPr>
  </w:style>
  <w:style w:type="character" w:customStyle="1" w:styleId="List-UpperAlphaListLevel2Char">
    <w:name w:val="List - Upper Alpha List Level 2 Char"/>
    <w:basedOn w:val="DefaultParagraphFont"/>
    <w:link w:val="List-UpperAlphaListLevel2"/>
    <w:rsid w:val="000E22CF"/>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00598">
      <w:bodyDiv w:val="1"/>
      <w:marLeft w:val="0"/>
      <w:marRight w:val="0"/>
      <w:marTop w:val="0"/>
      <w:marBottom w:val="0"/>
      <w:divBdr>
        <w:top w:val="none" w:sz="0" w:space="0" w:color="auto"/>
        <w:left w:val="none" w:sz="0" w:space="0" w:color="auto"/>
        <w:bottom w:val="none" w:sz="0" w:space="0" w:color="auto"/>
        <w:right w:val="none" w:sz="0" w:space="0" w:color="auto"/>
      </w:divBdr>
    </w:div>
    <w:div w:id="549155093">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690571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889D4-A561-8C4A-82AE-56139432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West Virginia Transfer on Death Deed Form</vt:lpstr>
    </vt:vector>
  </TitlesOfParts>
  <Manager/>
  <Company/>
  <LinksUpToDate>false</LinksUpToDate>
  <CharactersWithSpaces>5692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Transfer on Death Deed Form</dc:title>
  <dc:subject/>
  <dc:creator>eSign</dc:creator>
  <cp:keywords/>
  <dc:description/>
  <cp:lastModifiedBy>Christian Guardado</cp:lastModifiedBy>
  <cp:revision>36</cp:revision>
  <cp:lastPrinted>2016-12-19T14:01:00Z</cp:lastPrinted>
  <dcterms:created xsi:type="dcterms:W3CDTF">2022-06-16T19:08:00Z</dcterms:created>
  <dcterms:modified xsi:type="dcterms:W3CDTF">2022-07-13T19:55:00Z</dcterms:modified>
  <cp:category/>
</cp:coreProperties>
</file>